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del w:id="0" w:author="cmcc" w:date="2023-04-07T14:24:00Z"/>
          <w:b/>
          <w:i/>
          <w:sz w:val="28"/>
        </w:rPr>
      </w:pPr>
      <w:del w:id="1" w:author="cmcc" w:date="2023-04-07T14:24:00Z">
        <w:r>
          <w:rPr>
            <w:b/>
            <w:sz w:val="24"/>
          </w:rPr>
          <w:delText>3GPP TSG-SA</w:delText>
        </w:r>
      </w:del>
      <w:del w:id="2" w:author="cmcc" w:date="2023-04-07T14:24:00Z">
        <w:r>
          <w:rPr>
            <w:b/>
            <w:sz w:val="24"/>
            <w:lang w:val="en-US"/>
          </w:rPr>
          <w:delText>5</w:delText>
        </w:r>
      </w:del>
      <w:del w:id="3" w:author="cmcc" w:date="2023-04-07T14:24:00Z">
        <w:r>
          <w:rPr>
            <w:b/>
            <w:sz w:val="24"/>
          </w:rPr>
          <w:delText xml:space="preserve"> Meeting #1</w:delText>
        </w:r>
      </w:del>
      <w:del w:id="4" w:author="cmcc" w:date="2023-04-07T14:24:00Z">
        <w:r>
          <w:rPr>
            <w:b/>
            <w:sz w:val="24"/>
            <w:lang w:val="en-US"/>
          </w:rPr>
          <w:delText>47</w:delText>
        </w:r>
      </w:del>
      <w:del w:id="5" w:author="cmcc" w:date="2023-04-07T14:24:00Z">
        <w:r>
          <w:rPr>
            <w:b/>
            <w:i/>
            <w:sz w:val="24"/>
          </w:rPr>
          <w:delText xml:space="preserve"> </w:delText>
        </w:r>
      </w:del>
      <w:del w:id="6" w:author="cmcc" w:date="2023-04-07T14:24:00Z">
        <w:r>
          <w:rPr>
            <w:b/>
            <w:i/>
            <w:sz w:val="28"/>
          </w:rPr>
          <w:tab/>
        </w:r>
      </w:del>
      <w:del w:id="7" w:author="cmcc" w:date="2023-04-07T14:24:00Z">
        <w:r>
          <w:rPr>
            <w:b/>
            <w:i/>
            <w:sz w:val="28"/>
          </w:rPr>
          <w:delText>S3-23</w:delText>
        </w:r>
      </w:del>
      <w:del w:id="8" w:author="cmcc" w:date="2023-04-07T14:24:00Z">
        <w:r>
          <w:rPr>
            <w:rFonts w:hint="eastAsia"/>
            <w:b/>
            <w:i/>
            <w:sz w:val="28"/>
          </w:rPr>
          <w:delText>2810</w:delText>
        </w:r>
      </w:del>
    </w:p>
    <w:p>
      <w:pPr>
        <w:pStyle w:val="21"/>
        <w:tabs>
          <w:tab w:val="right" w:pos="9639"/>
        </w:tabs>
        <w:spacing w:after="0"/>
        <w:rPr>
          <w:ins w:id="9" w:author="cmcc" w:date="2023-04-07T14:24:00Z"/>
          <w:b/>
          <w:i/>
          <w:sz w:val="28"/>
        </w:rPr>
      </w:pPr>
      <w:del w:id="10" w:author="cmcc" w:date="2023-04-07T14:24:00Z">
        <w:r>
          <w:rPr>
            <w:b/>
            <w:bCs/>
            <w:sz w:val="24"/>
          </w:rPr>
          <w:delText xml:space="preserve">Athens, Greece, </w:delText>
        </w:r>
      </w:del>
      <w:del w:id="11" w:author="cmcc" w:date="2023-04-07T14:24:00Z">
        <w:r>
          <w:rPr>
            <w:rFonts w:hint="eastAsia"/>
            <w:b/>
            <w:bCs/>
            <w:sz w:val="24"/>
          </w:rPr>
          <w:delText>27th February - 3rd March 2023</w:delText>
        </w:r>
      </w:del>
      <w:del w:id="12" w:author="cmcc" w:date="2023-04-07T14:24:00Z">
        <w:r>
          <w:rPr/>
          <w:tab/>
        </w:r>
      </w:del>
      <w:del w:id="13" w:author="cmcc" w:date="2023-04-07T14:24:00Z">
        <w:r>
          <w:rPr>
            <w:rFonts w:eastAsia="Batang" w:cs="Arial"/>
            <w:b/>
            <w:lang w:eastAsia="zh-CN"/>
          </w:rPr>
          <w:delText xml:space="preserve">(revision of </w:delText>
        </w:r>
      </w:del>
      <w:del w:id="14" w:author="cmcc" w:date="2023-04-07T14:24:00Z">
        <w:r>
          <w:rPr>
            <w:rFonts w:hint="eastAsia" w:eastAsia="Batang" w:cs="Arial"/>
            <w:b/>
            <w:lang w:eastAsia="zh-CN"/>
          </w:rPr>
          <w:delText xml:space="preserve"> S5-232662</w:delText>
        </w:r>
      </w:del>
      <w:del w:id="15" w:author="cmcc" w:date="2023-04-07T14:24:00Z">
        <w:r>
          <w:rPr>
            <w:rFonts w:eastAsia="Batang" w:cs="Arial"/>
            <w:b/>
            <w:lang w:eastAsia="zh-CN"/>
          </w:rPr>
          <w:delText>)</w:delText>
        </w:r>
      </w:del>
      <w:ins w:id="16" w:author="cmcc" w:date="2023-04-07T14:24:00Z">
        <w:r>
          <w:rPr>
            <w:b/>
            <w:sz w:val="24"/>
          </w:rPr>
          <w:t>3GPP TSG-SA5 Meeting #148e</w:t>
        </w:r>
      </w:ins>
      <w:ins w:id="17" w:author="cmcc" w:date="2023-04-07T14:24:00Z">
        <w:r>
          <w:rPr>
            <w:b/>
            <w:i/>
            <w:sz w:val="24"/>
          </w:rPr>
          <w:t xml:space="preserve"> </w:t>
        </w:r>
      </w:ins>
      <w:ins w:id="18" w:author="cmcc" w:date="2023-04-07T14:24:00Z">
        <w:r>
          <w:rPr>
            <w:b/>
            <w:i/>
            <w:sz w:val="28"/>
          </w:rPr>
          <w:tab/>
        </w:r>
      </w:ins>
      <w:ins w:id="19" w:author="cmcc" w:date="2023-04-26T11:38:01Z">
        <w:r>
          <w:rPr>
            <w:rFonts w:hint="eastAsia"/>
            <w:b/>
            <w:i w:val="0"/>
            <w:iCs/>
            <w:sz w:val="28"/>
            <w:rPrChange w:id="20" w:author="cmcc" w:date="2023-04-26T11:38:08Z">
              <w:rPr>
                <w:rFonts w:hint="eastAsia"/>
                <w:b/>
                <w:i/>
                <w:sz w:val="28"/>
              </w:rPr>
            </w:rPrChange>
          </w:rPr>
          <w:t>S5-233557</w:t>
        </w:r>
      </w:ins>
    </w:p>
    <w:p>
      <w:pPr>
        <w:pStyle w:val="11"/>
        <w:widowControl w:val="0"/>
        <w:pBdr>
          <w:bottom w:val="single" w:color="auto" w:sz="4" w:space="1"/>
        </w:pBdr>
        <w:tabs>
          <w:tab w:val="right" w:pos="9638"/>
          <w:tab w:val="clear" w:pos="4153"/>
          <w:tab w:val="clear" w:pos="8306"/>
        </w:tabs>
        <w:rPr>
          <w:rFonts w:ascii="Arial" w:hAnsi="Arial" w:eastAsia="Batang" w:cs="Arial"/>
          <w:b/>
          <w:lang w:eastAsia="zh-CN"/>
        </w:rPr>
      </w:pPr>
      <w:ins w:id="22" w:author="cmcc" w:date="2023-04-07T14:24:00Z">
        <w:r>
          <w:rPr>
            <w:b/>
            <w:bCs/>
            <w:sz w:val="24"/>
          </w:rPr>
          <w:t>Electronic meeting, Online, 17 -25 April 2023</w:t>
        </w:r>
      </w:ins>
      <w:ins w:id="23" w:author="cmcc" w:date="2023-04-07T14:24:00Z">
        <w:r>
          <w:rPr/>
          <w:tab/>
        </w:r>
      </w:ins>
      <w:ins w:id="24" w:author="cmcc" w:date="2023-04-07T14:24:00Z">
        <w:r>
          <w:rPr>
            <w:rFonts w:ascii="Arial" w:hAnsi="Arial" w:eastAsia="Batang" w:cs="Arial"/>
            <w:b/>
            <w:lang w:eastAsia="zh-CN"/>
          </w:rPr>
          <w:t xml:space="preserve">(revision of </w:t>
        </w:r>
      </w:ins>
      <w:ins w:id="25" w:author="cmcc" w:date="2023-04-07T14:24:00Z">
        <w:r>
          <w:rPr>
            <w:rFonts w:ascii="Arial" w:hAnsi="Arial" w:eastAsia="Batang" w:cs="Arial"/>
            <w:b/>
            <w:lang w:val="en-US" w:eastAsia="zh-CN"/>
          </w:rPr>
          <w:t>S5</w:t>
        </w:r>
      </w:ins>
      <w:ins w:id="26" w:author="cmcc" w:date="2023-04-07T14:24:00Z">
        <w:r>
          <w:rPr>
            <w:rFonts w:ascii="Arial" w:hAnsi="Arial" w:eastAsia="Batang" w:cs="Arial"/>
            <w:b/>
            <w:lang w:eastAsia="zh-CN"/>
          </w:rPr>
          <w:t>-</w:t>
        </w:r>
      </w:ins>
      <w:ins w:id="27" w:author="cmcc" w:date="2023-04-07T14:24:00Z">
        <w:r>
          <w:rPr>
            <w:rFonts w:ascii="Arial" w:hAnsi="Arial" w:eastAsia="Batang" w:cs="Arial"/>
            <w:b/>
            <w:lang w:val="en-US" w:eastAsia="zh-CN"/>
          </w:rPr>
          <w:t>23</w:t>
        </w:r>
      </w:ins>
      <w:ins w:id="28" w:author="cmcc" w:date="2023-04-26T11:37:56Z">
        <w:r>
          <w:rPr>
            <w:rFonts w:hint="default" w:ascii="Arial" w:hAnsi="Arial" w:eastAsia="Batang" w:cs="Arial"/>
            <w:b/>
            <w:lang w:val="en-US" w:eastAsia="zh-CN"/>
          </w:rPr>
          <w:t>352</w:t>
        </w:r>
        <w:bookmarkStart w:id="0" w:name="_GoBack"/>
        <w:bookmarkEnd w:id="0"/>
        <w:r>
          <w:rPr>
            <w:rFonts w:hint="default" w:ascii="Arial" w:hAnsi="Arial" w:eastAsia="Batang" w:cs="Arial"/>
            <w:b/>
            <w:lang w:val="en-US" w:eastAsia="zh-CN"/>
          </w:rPr>
          <w:t>4</w:t>
        </w:r>
      </w:ins>
      <w:ins w:id="29" w:author="cmcc" w:date="2023-04-07T14:24:00Z">
        <w:r>
          <w:rPr>
            <w:rFonts w:ascii="Arial" w:hAnsi="Arial" w:eastAsia="Batang" w:cs="Arial"/>
            <w:b/>
            <w:lang w:eastAsia="zh-CN"/>
          </w:rPr>
          <w:t>)</w:t>
        </w:r>
      </w:ins>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Mobile，Huawei，AsiaInfo</w:t>
      </w:r>
    </w:p>
    <w:p>
      <w:pPr>
        <w:tabs>
          <w:tab w:val="left" w:pos="2127"/>
        </w:tabs>
        <w:ind w:left="2127" w:hanging="2127"/>
        <w:jc w:val="both"/>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WID on Management of cloud-native Virtualized Network Functions</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New WID on Management of cloud-native Virtualized Network Functions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r>
        <w:t>{Free text. It has to be the same as in the "Title:" section above. Studies have to start by "Study on"}</w:t>
      </w:r>
    </w:p>
    <w:p>
      <w:pPr>
        <w:pStyle w:val="7"/>
        <w:pBdr>
          <w:top w:val="single" w:color="auto" w:sz="12" w:space="3"/>
        </w:pBdr>
        <w:spacing w:before="240"/>
        <w:ind w:left="2835" w:hanging="2835"/>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MCVNF</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7"/>
        <w:pBdr>
          <w:top w:val="single" w:color="auto" w:sz="12" w:space="3"/>
        </w:pBdr>
        <w:spacing w:before="240"/>
        <w:ind w:left="2835" w:hanging="2835"/>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color w:val="262626" w:themeColor="text1" w:themeTint="D9"/>
          <w14:textFill>
            <w14:solidFill>
              <w14:schemeClr w14:val="tx1">
                <w14:lumMod w14:val="85000"/>
                <w14:lumOff w14:val="15000"/>
              </w14:schemeClr>
            </w14:solidFill>
          </w14:textFill>
        </w:rP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18</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rPr>
                <w:rFonts w:hint="eastAsia"/>
              </w:rPr>
              <w:t>Affects:</w:t>
            </w:r>
          </w:p>
        </w:tc>
        <w:tc>
          <w:tcPr>
            <w:tcW w:w="1275" w:type="dxa"/>
            <w:tcBorders>
              <w:left w:val="nil"/>
              <w:bottom w:val="single" w:color="auto" w:sz="12" w:space="0"/>
            </w:tcBorders>
            <w:shd w:val="clear" w:color="auto" w:fill="E0E0E0"/>
          </w:tcPr>
          <w:p>
            <w:pPr>
              <w:pStyle w:val="26"/>
            </w:pPr>
            <w:r>
              <w:rPr>
                <w:rFonts w:hint="eastAsia"/>
              </w:rPr>
              <w:t>UICC apps</w:t>
            </w:r>
          </w:p>
        </w:tc>
        <w:tc>
          <w:tcPr>
            <w:tcW w:w="1037" w:type="dxa"/>
            <w:tcBorders>
              <w:bottom w:val="single" w:color="auto" w:sz="12" w:space="0"/>
            </w:tcBorders>
            <w:shd w:val="clear" w:color="auto" w:fill="E0E0E0"/>
          </w:tcPr>
          <w:p>
            <w:pPr>
              <w:pStyle w:val="26"/>
            </w:pPr>
            <w:r>
              <w:rPr>
                <w:rFonts w:hint="eastAsia"/>
              </w:rPr>
              <w:t>ME</w:t>
            </w:r>
          </w:p>
        </w:tc>
        <w:tc>
          <w:tcPr>
            <w:tcW w:w="850" w:type="dxa"/>
            <w:tcBorders>
              <w:bottom w:val="single" w:color="auto" w:sz="12" w:space="0"/>
            </w:tcBorders>
            <w:shd w:val="clear" w:color="auto" w:fill="E0E0E0"/>
          </w:tcPr>
          <w:p>
            <w:pPr>
              <w:pStyle w:val="26"/>
            </w:pPr>
            <w:r>
              <w:rPr>
                <w:rFonts w:hint="eastAsia"/>
              </w:rPr>
              <w:t>AN</w:t>
            </w:r>
          </w:p>
        </w:tc>
        <w:tc>
          <w:tcPr>
            <w:tcW w:w="851" w:type="dxa"/>
            <w:tcBorders>
              <w:bottom w:val="single" w:color="auto" w:sz="12" w:space="0"/>
            </w:tcBorders>
            <w:shd w:val="clear" w:color="auto" w:fill="E0E0E0"/>
          </w:tcPr>
          <w:p>
            <w:pPr>
              <w:pStyle w:val="26"/>
            </w:pPr>
            <w:r>
              <w:rPr>
                <w:rFonts w:hint="eastAsia"/>
              </w:rPr>
              <w:t>CN</w:t>
            </w:r>
          </w:p>
        </w:tc>
        <w:tc>
          <w:tcPr>
            <w:tcW w:w="1752" w:type="dxa"/>
            <w:tcBorders>
              <w:bottom w:val="single" w:color="auto" w:sz="12" w:space="0"/>
            </w:tcBorders>
            <w:shd w:val="clear" w:color="auto" w:fill="E0E0E0"/>
          </w:tcPr>
          <w:p>
            <w:pPr>
              <w:pStyle w:val="2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rPr>
                <w:rFonts w:hint="eastAsia"/>
              </w:rP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pPr>
          </w:p>
        </w:tc>
        <w:tc>
          <w:tcPr>
            <w:tcW w:w="851" w:type="dxa"/>
            <w:tcBorders>
              <w:top w:val="nil"/>
            </w:tcBorders>
          </w:tcPr>
          <w:p>
            <w:pPr>
              <w:pStyle w:val="27"/>
            </w:pPr>
            <w:r>
              <w:rPr>
                <w:rFonts w:hint="eastAsia"/>
              </w:rP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rPr>
                <w:rFonts w:hint="eastAsia"/>
              </w:rPr>
              <w:t>No</w:t>
            </w:r>
          </w:p>
        </w:tc>
        <w:tc>
          <w:tcPr>
            <w:tcW w:w="1275" w:type="dxa"/>
            <w:tcBorders>
              <w:left w:val="nil"/>
            </w:tcBorders>
          </w:tcPr>
          <w:p>
            <w:pPr>
              <w:pStyle w:val="27"/>
            </w:pPr>
            <w:r>
              <w:rPr>
                <w:rFonts w:hint="eastAsia"/>
              </w:rPr>
              <w:t>X</w:t>
            </w:r>
          </w:p>
        </w:tc>
        <w:tc>
          <w:tcPr>
            <w:tcW w:w="1037" w:type="dxa"/>
          </w:tcPr>
          <w:p>
            <w:pPr>
              <w:pStyle w:val="27"/>
            </w:pPr>
            <w:r>
              <w:rPr>
                <w:rFonts w:hint="eastAsia"/>
              </w:rPr>
              <w:t>X</w:t>
            </w:r>
          </w:p>
        </w:tc>
        <w:tc>
          <w:tcPr>
            <w:tcW w:w="850" w:type="dxa"/>
          </w:tcPr>
          <w:p>
            <w:pPr>
              <w:pStyle w:val="27"/>
            </w:pPr>
            <w:r>
              <w:rPr>
                <w:rFonts w:hint="eastAsia"/>
              </w:rPr>
              <w:t>X</w:t>
            </w: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rPr>
                <w:rFonts w:hint="eastAsia"/>
              </w:rP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r>
        <w:t xml:space="preserve">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rFonts w:hint="eastAsia"/>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rFonts w:hint="eastAsia"/>
              </w:rPr>
              <w:t>X</w:t>
            </w:r>
          </w:p>
        </w:tc>
        <w:tc>
          <w:tcPr>
            <w:tcW w:w="2917" w:type="dxa"/>
            <w:shd w:val="clear" w:color="auto" w:fill="E0E0E0"/>
          </w:tcPr>
          <w:p>
            <w:pPr>
              <w:pStyle w:val="26"/>
              <w:ind w:right="-99"/>
              <w:jc w:val="left"/>
              <w:rPr>
                <w:b w:val="0"/>
                <w:bCs/>
                <w:color w:val="auto"/>
              </w:rPr>
            </w:pPr>
            <w:r>
              <w:rPr>
                <w:rFonts w:hint="eastAsia"/>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rFonts w:hint="eastAsia"/>
              </w:rPr>
              <w:t>X</w:t>
            </w:r>
          </w:p>
        </w:tc>
        <w:tc>
          <w:tcPr>
            <w:tcW w:w="2917" w:type="dxa"/>
            <w:shd w:val="clear" w:color="auto" w:fill="E0E0E0"/>
          </w:tcPr>
          <w:p>
            <w:pPr>
              <w:pStyle w:val="26"/>
              <w:ind w:right="-99"/>
              <w:jc w:val="left"/>
              <w:rPr>
                <w:b w:val="0"/>
                <w:bCs/>
                <w:color w:val="auto"/>
              </w:rPr>
            </w:pPr>
            <w:r>
              <w:rPr>
                <w:rFonts w:hint="eastAsia"/>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rFonts w:hint="eastAsia"/>
              </w:rPr>
              <w:t>X</w:t>
            </w:r>
          </w:p>
        </w:tc>
        <w:tc>
          <w:tcPr>
            <w:tcW w:w="2917" w:type="dxa"/>
            <w:shd w:val="clear" w:color="auto" w:fill="E0E0E0"/>
          </w:tcPr>
          <w:p>
            <w:pPr>
              <w:pStyle w:val="26"/>
              <w:ind w:right="-99"/>
              <w:jc w:val="left"/>
              <w:rPr>
                <w:b w:val="0"/>
                <w:bCs/>
                <w:color w:val="auto"/>
              </w:rPr>
            </w:pPr>
            <w:r>
              <w:rPr>
                <w:rFonts w:hint="eastAsia"/>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rFonts w:hint="eastAsia"/>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3"/>
      </w:pPr>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rPr>
                <w:rFonts w:hint="eastAsia"/>
              </w:rPr>
              <w:t>Acronym</w:t>
            </w:r>
          </w:p>
        </w:tc>
        <w:tc>
          <w:tcPr>
            <w:tcW w:w="1101" w:type="dxa"/>
            <w:shd w:val="clear" w:color="auto" w:fill="E0E0E0"/>
          </w:tcPr>
          <w:p>
            <w:pPr>
              <w:pStyle w:val="26"/>
              <w:ind w:right="-99"/>
              <w:jc w:val="left"/>
            </w:pPr>
            <w:r>
              <w:rPr>
                <w:rFonts w:hint="eastAsia"/>
              </w:rPr>
              <w:t>Working Group</w:t>
            </w:r>
          </w:p>
        </w:tc>
        <w:tc>
          <w:tcPr>
            <w:tcW w:w="1101" w:type="dxa"/>
            <w:shd w:val="clear" w:color="auto" w:fill="E0E0E0"/>
          </w:tcPr>
          <w:p>
            <w:pPr>
              <w:pStyle w:val="26"/>
              <w:ind w:right="-99"/>
              <w:jc w:val="left"/>
            </w:pPr>
            <w:r>
              <w:rPr>
                <w:rFonts w:hint="eastAsia"/>
              </w:rPr>
              <w:t>Unique ID</w:t>
            </w:r>
          </w:p>
        </w:tc>
        <w:tc>
          <w:tcPr>
            <w:tcW w:w="6010" w:type="dxa"/>
            <w:shd w:val="clear" w:color="auto" w:fill="E0E0E0"/>
          </w:tcPr>
          <w:p>
            <w:pPr>
              <w:pStyle w:val="2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rFonts w:eastAsia="宋体"/>
                <w:lang w:val="en-US" w:eastAsia="zh-CN"/>
              </w:rPr>
            </w:pPr>
            <w:r>
              <w:rPr>
                <w:rFonts w:hint="eastAsia" w:eastAsia="宋体"/>
                <w:lang w:val="en-US" w:eastAsia="zh-CN"/>
              </w:rPr>
              <w:t>FS_MCVNF</w:t>
            </w:r>
          </w:p>
        </w:tc>
        <w:tc>
          <w:tcPr>
            <w:tcW w:w="1101" w:type="dxa"/>
          </w:tcPr>
          <w:p>
            <w:pPr>
              <w:pStyle w:val="25"/>
              <w:rPr>
                <w:lang w:val="en-US"/>
              </w:rPr>
            </w:pPr>
            <w:r>
              <w:rPr>
                <w:rFonts w:hint="eastAsia"/>
                <w:lang w:val="en-US"/>
              </w:rPr>
              <w:t>SA5</w:t>
            </w:r>
          </w:p>
        </w:tc>
        <w:tc>
          <w:tcPr>
            <w:tcW w:w="1101" w:type="dxa"/>
          </w:tcPr>
          <w:p>
            <w:pPr>
              <w:pStyle w:val="25"/>
            </w:pPr>
            <w:r>
              <w:rPr>
                <w:rFonts w:hint="eastAsia"/>
              </w:rPr>
              <w:t>950032</w:t>
            </w:r>
          </w:p>
        </w:tc>
        <w:tc>
          <w:tcPr>
            <w:tcW w:w="6010" w:type="dxa"/>
          </w:tcPr>
          <w:p>
            <w:pPr>
              <w:pStyle w:val="25"/>
            </w:pPr>
            <w:r>
              <w:rPr>
                <w:rFonts w:hint="eastAsia"/>
              </w:rPr>
              <w:t>Study on Management of cloud-native Virtualized Network Function</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rPr>
                <w:rFonts w:hint="eastAsia"/>
              </w:rPr>
              <w:t>Unique ID</w:t>
            </w:r>
          </w:p>
        </w:tc>
        <w:tc>
          <w:tcPr>
            <w:tcW w:w="3326" w:type="dxa"/>
            <w:shd w:val="clear" w:color="auto" w:fill="E0E0E0"/>
          </w:tcPr>
          <w:p>
            <w:pPr>
              <w:pStyle w:val="26"/>
            </w:pPr>
            <w:r>
              <w:rPr>
                <w:rFonts w:hint="eastAsia"/>
              </w:rPr>
              <w:t>Title</w:t>
            </w:r>
          </w:p>
        </w:tc>
        <w:tc>
          <w:tcPr>
            <w:tcW w:w="5099" w:type="dxa"/>
            <w:shd w:val="clear" w:color="auto" w:fill="E0E0E0"/>
          </w:tcPr>
          <w:p>
            <w:pPr>
              <w:pStyle w:val="2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3326" w:type="dxa"/>
          </w:tcPr>
          <w:p>
            <w:pPr>
              <w:pStyle w:val="25"/>
            </w:pPr>
          </w:p>
        </w:tc>
        <w:tc>
          <w:tcPr>
            <w:tcW w:w="5099" w:type="dxa"/>
          </w:tcPr>
          <w:p>
            <w:pPr>
              <w:pStyle w:val="23"/>
            </w:pPr>
            <w:r>
              <w:rPr>
                <w:rFonts w:hint="eastAsia"/>
              </w:rPr>
              <w:t xml:space="preserve"> </w:t>
            </w:r>
          </w:p>
        </w:tc>
      </w:tr>
    </w:tbl>
    <w:p>
      <w:pPr>
        <w:pStyle w:val="28"/>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jc w:val="both"/>
        <w:textAlignment w:val="baseline"/>
        <w:rPr>
          <w:lang w:val="en-US" w:eastAsia="zh-CN"/>
        </w:rPr>
        <w:pPrChange w:id="30" w:author="cmcc" w:date="2023-04-23T18:18:17Z">
          <w:pPr/>
        </w:pPrChange>
      </w:pPr>
      <w:r>
        <w:rPr>
          <w:lang w:val="en-US"/>
        </w:rPr>
        <w:t>TR 28.834</w:t>
      </w:r>
      <w:r>
        <w:rPr>
          <w:lang w:val="en-US" w:eastAsia="zh-CN"/>
        </w:rPr>
        <w:t xml:space="preserve"> presents use cases and relevant solutions related to the</w:t>
      </w:r>
      <w:r>
        <w:rPr>
          <w:rFonts w:hint="eastAsia"/>
          <w:lang w:val="en-US" w:eastAsia="zh-CN"/>
        </w:rPr>
        <w:t xml:space="preserve"> </w:t>
      </w:r>
      <w:r>
        <w:rPr>
          <w:lang w:val="en-US" w:eastAsia="zh-CN"/>
        </w:rPr>
        <w:t>management of cloud-native virtualized network function, in terms of life cycle management, PM, FM and CM, and some of these use cases are related to VNF generic OAM functions. Except for the use cases related to generic functions for which there is no definite solution, all other use cases are given clear and specific solutions, and the plan for the follow-up during the standardization work is also very clear.</w:t>
      </w:r>
    </w:p>
    <w:p>
      <w:pPr>
        <w:overflowPunct w:val="0"/>
        <w:autoSpaceDE w:val="0"/>
        <w:autoSpaceDN w:val="0"/>
        <w:adjustRightInd w:val="0"/>
        <w:spacing w:after="180"/>
        <w:jc w:val="both"/>
        <w:textAlignment w:val="baseline"/>
        <w:rPr>
          <w:ins w:id="32" w:author="cmcc" w:date="2023-04-19T16:21:00Z"/>
          <w:sz w:val="21"/>
          <w:szCs w:val="21"/>
          <w:lang w:val="en-US" w:eastAsia="zh-CN"/>
        </w:rPr>
        <w:pPrChange w:id="31" w:author="cmcc" w:date="2023-04-23T18:18:12Z">
          <w:pPr/>
        </w:pPrChange>
      </w:pPr>
      <w:ins w:id="33" w:author="cmcc" w:date="2023-04-19T16:14:00Z">
        <w:r>
          <w:rPr>
            <w:lang w:val="en-US" w:eastAsia="zh-CN"/>
            <w:rPrChange w:id="34" w:author="cmcc" w:date="2023-04-19T16:22:00Z">
              <w:rPr>
                <w:lang w:eastAsia="zh-CN"/>
              </w:rPr>
            </w:rPrChange>
          </w:rPr>
          <w:t>As the analysis in TR</w:t>
        </w:r>
      </w:ins>
      <w:ins w:id="35" w:author="cmcc" w:date="2023-04-19T16:15:00Z">
        <w:r>
          <w:rPr>
            <w:lang w:val="en-US" w:eastAsia="zh-CN"/>
          </w:rPr>
          <w:t xml:space="preserve">28.834, </w:t>
        </w:r>
      </w:ins>
      <w:r>
        <w:rPr>
          <w:lang w:val="en-US" w:eastAsia="zh-CN"/>
          <w:rPrChange w:id="36" w:author="cmcc" w:date="2023-04-19T16:22:00Z">
            <w:rPr>
              <w:lang w:eastAsia="zh-CN"/>
            </w:rPr>
          </w:rPrChange>
        </w:rPr>
        <w:t>TS 28.526 specifies the Life Cycle Management (LCM) procedures for mobile networks that include virtualized network functions, but it do not suppo</w:t>
      </w:r>
      <w:r>
        <w:rPr>
          <w:sz w:val="21"/>
          <w:szCs w:val="21"/>
          <w:lang w:val="en-US" w:eastAsia="zh-CN"/>
          <w:rPrChange w:id="37" w:author="cmcc" w:date="2023-04-19T16:22:00Z">
            <w:rPr>
              <w:sz w:val="21"/>
              <w:szCs w:val="21"/>
            </w:rPr>
          </w:rPrChange>
        </w:rPr>
        <w:t xml:space="preserve">rt containerized VNF </w:t>
      </w:r>
      <w:r>
        <w:rPr>
          <w:sz w:val="21"/>
          <w:szCs w:val="21"/>
          <w:lang w:val="en-US" w:eastAsia="zh-CN"/>
          <w:rPrChange w:id="38" w:author="cmcc" w:date="2023-04-19T16:22:00Z">
            <w:rPr>
              <w:sz w:val="21"/>
              <w:szCs w:val="21"/>
            </w:rPr>
          </w:rPrChange>
        </w:rPr>
        <w:t>LCM</w:t>
      </w:r>
      <w:r>
        <w:rPr>
          <w:sz w:val="21"/>
          <w:szCs w:val="21"/>
          <w:lang w:val="en-US" w:eastAsia="zh-CN"/>
          <w:rPrChange w:id="39" w:author="cmcc" w:date="2023-04-19T16:22:00Z">
            <w:rPr>
              <w:sz w:val="21"/>
              <w:szCs w:val="21"/>
              <w:lang w:eastAsia="zh-CN"/>
            </w:rPr>
          </w:rPrChange>
        </w:rPr>
        <w:t>.</w:t>
      </w:r>
      <w:del w:id="40" w:author="cmcc" w:date="2023-04-19T16:14:00Z">
        <w:r>
          <w:rPr>
            <w:sz w:val="21"/>
            <w:szCs w:val="21"/>
            <w:lang w:val="en-US" w:eastAsia="zh-CN"/>
          </w:rPr>
          <w:delText xml:space="preserve"> </w:delText>
        </w:r>
      </w:del>
      <w:r>
        <w:rPr>
          <w:sz w:val="21"/>
          <w:szCs w:val="21"/>
          <w:lang w:val="en-US" w:eastAsia="zh-CN"/>
        </w:rPr>
        <w:t xml:space="preserve">In addition, </w:t>
      </w:r>
      <w:r>
        <w:rPr>
          <w:lang w:val="en-US" w:eastAsia="zh-CN"/>
        </w:rPr>
        <w:t>TS28.516 and TS28.531 have similar problems</w:t>
      </w:r>
      <w:r>
        <w:rPr>
          <w:sz w:val="21"/>
          <w:szCs w:val="21"/>
          <w:lang w:val="en-US" w:eastAsia="zh-CN"/>
        </w:rPr>
        <w:t>.</w:t>
      </w:r>
    </w:p>
    <w:p>
      <w:pPr>
        <w:rPr>
          <w:del w:id="41" w:author="cmcc" w:date="2023-04-19T16:24:00Z"/>
          <w:sz w:val="21"/>
          <w:szCs w:val="21"/>
          <w:lang w:val="en-US" w:eastAsia="zh-CN"/>
        </w:rPr>
      </w:pPr>
    </w:p>
    <w:p>
      <w:pPr>
        <w:overflowPunct w:val="0"/>
        <w:autoSpaceDE w:val="0"/>
        <w:autoSpaceDN w:val="0"/>
        <w:adjustRightInd w:val="0"/>
        <w:spacing w:after="180"/>
        <w:jc w:val="both"/>
        <w:textAlignment w:val="baseline"/>
        <w:rPr>
          <w:ins w:id="43" w:author="cmcc" w:date="2023-04-19T16:17:00Z"/>
          <w:lang w:eastAsia="zh-CN"/>
        </w:rPr>
        <w:pPrChange w:id="42" w:author="cmcc" w:date="2023-04-23T18:18:21Z">
          <w:pPr/>
        </w:pPrChange>
      </w:pPr>
      <w:r>
        <w:rPr>
          <w:sz w:val="21"/>
          <w:szCs w:val="21"/>
          <w:lang w:val="en-US"/>
        </w:rPr>
        <w:t>Give a specific example,</w:t>
      </w:r>
      <w:r>
        <w:rPr>
          <w:lang w:val="en-US"/>
        </w:rPr>
        <w:t xml:space="preserve"> in the use case scenario where NF creation as a cloud native VNF, t</w:t>
      </w:r>
      <w:r>
        <w:rPr>
          <w:lang w:eastAsia="zh-CN"/>
        </w:rPr>
        <w:t>he 3GPP management system shall have a capability to interact with ETSI NFV MANO for creation of NF as a containerised VNF</w:t>
      </w:r>
      <w:r>
        <w:rPr>
          <w:lang w:val="en-US" w:eastAsia="zh-CN"/>
        </w:rPr>
        <w:t xml:space="preserve">. The solution to this requirement is </w:t>
      </w:r>
      <w:r>
        <w:rPr>
          <w:lang w:eastAsia="zh-CN"/>
        </w:rPr>
        <w:t>re-us</w:t>
      </w:r>
      <w:r>
        <w:rPr>
          <w:lang w:val="en-US" w:eastAsia="zh-CN"/>
        </w:rPr>
        <w:t xml:space="preserve">ing the </w:t>
      </w:r>
      <w:r>
        <w:rPr>
          <w:lang w:eastAsia="zh-CN"/>
        </w:rPr>
        <w:t>existing procedure in clause 7.10 in TS 28.531</w:t>
      </w:r>
      <w:r>
        <w:rPr>
          <w:lang w:val="en-US" w:eastAsia="zh-CN"/>
        </w:rPr>
        <w:t>, and</w:t>
      </w:r>
      <w:r>
        <w:rPr>
          <w:lang w:eastAsia="zh-CN"/>
        </w:rPr>
        <w:t xml:space="preserve"> the latest Release 4 specifications from ETSI NFV should be </w:t>
      </w:r>
      <w:r>
        <w:rPr>
          <w:rFonts w:hint="eastAsia"/>
          <w:lang w:eastAsia="zh-CN"/>
        </w:rPr>
        <w:t>introduce</w:t>
      </w:r>
      <w:r>
        <w:rPr>
          <w:lang w:eastAsia="zh-CN"/>
        </w:rPr>
        <w:t>d.</w:t>
      </w:r>
    </w:p>
    <w:p>
      <w:pPr>
        <w:overflowPunct w:val="0"/>
        <w:autoSpaceDE w:val="0"/>
        <w:autoSpaceDN w:val="0"/>
        <w:adjustRightInd w:val="0"/>
        <w:spacing w:after="180"/>
        <w:jc w:val="both"/>
        <w:textAlignment w:val="baseline"/>
        <w:rPr>
          <w:ins w:id="45" w:author="cmcc" w:date="2023-04-19T16:24:00Z"/>
        </w:rPr>
        <w:pPrChange w:id="44" w:author="cmcc" w:date="2023-04-23T18:19:27Z">
          <w:pPr/>
        </w:pPrChange>
      </w:pPr>
      <w:ins w:id="46" w:author="cmcc" w:date="2023-04-19T16:24:00Z">
        <w:r>
          <w:rPr>
            <w:lang w:val="en-US" w:eastAsia="zh-CN"/>
          </w:rPr>
          <w:t xml:space="preserve">Meanwhile, TS28.533 contains direct references to TS 28.526, TS 28.516 and so on. </w:t>
        </w:r>
      </w:ins>
      <w:ins w:id="47" w:author="cmcc" w:date="2023-04-19T16:24:00Z">
        <w:r>
          <w:rPr>
            <w:rFonts w:hint="eastAsia"/>
            <w:lang w:val="en-US" w:eastAsia="zh-CN"/>
          </w:rPr>
          <w:t>But this is not appropriate because the</w:t>
        </w:r>
      </w:ins>
      <w:ins w:id="48" w:author="cmcc" w:date="2023-04-19T16:24:00Z">
        <w:r>
          <w:rPr>
            <w:lang w:val="en-US" w:eastAsia="zh-CN"/>
          </w:rPr>
          <w:t xml:space="preserve"> s</w:t>
        </w:r>
      </w:ins>
      <w:ins w:id="49" w:author="cmcc" w:date="2023-04-19T16:24:00Z">
        <w:r>
          <w:rPr>
            <w:rFonts w:hint="eastAsia"/>
            <w:lang w:val="en-US" w:eastAsia="zh-CN"/>
          </w:rPr>
          <w:t xml:space="preserve">cope of </w:t>
        </w:r>
      </w:ins>
      <w:ins w:id="50" w:author="cmcc" w:date="2023-04-19T16:24:00Z">
        <w:r>
          <w:rPr>
            <w:lang w:val="en-US" w:eastAsia="zh-CN"/>
          </w:rPr>
          <w:t>TS28.533</w:t>
        </w:r>
      </w:ins>
      <w:ins w:id="51" w:author="cmcc" w:date="2023-04-19T16:24:00Z">
        <w:r>
          <w:rPr>
            <w:rFonts w:hint="eastAsia"/>
            <w:lang w:val="en-US" w:eastAsia="zh-CN"/>
          </w:rPr>
          <w:t xml:space="preserve"> is </w:t>
        </w:r>
      </w:ins>
      <w:ins w:id="52" w:author="cmcc" w:date="2023-04-19T16:24:00Z">
        <w:r>
          <w:rPr/>
          <w:t>defin</w:t>
        </w:r>
      </w:ins>
      <w:ins w:id="53" w:author="cmcc" w:date="2023-04-19T16:24:00Z">
        <w:r>
          <w:rPr>
            <w:lang w:val="en-US"/>
          </w:rPr>
          <w:t>ing</w:t>
        </w:r>
      </w:ins>
      <w:ins w:id="54" w:author="cmcc" w:date="2023-04-19T16:24:00Z">
        <w:r>
          <w:rPr/>
          <w:t xml:space="preserve"> the network management and orchestration architecture SBMA for 3GPP networks including network slicing.</w:t>
        </w:r>
      </w:ins>
    </w:p>
    <w:p>
      <w:pPr>
        <w:overflowPunct w:val="0"/>
        <w:autoSpaceDE w:val="0"/>
        <w:autoSpaceDN w:val="0"/>
        <w:adjustRightInd w:val="0"/>
        <w:spacing w:after="180"/>
        <w:jc w:val="both"/>
        <w:textAlignment w:val="baseline"/>
        <w:rPr>
          <w:ins w:id="56" w:author="曹广静" w:date="2023-04-23T18:05:00Z"/>
          <w:rFonts w:eastAsiaTheme="minorEastAsia"/>
          <w:lang w:eastAsia="zh-CN"/>
        </w:rPr>
        <w:pPrChange w:id="55" w:author="cmcc" w:date="2023-04-23T18:18:24Z">
          <w:pPr/>
        </w:pPrChange>
      </w:pPr>
      <w:ins w:id="57" w:author="cmcc" w:date="2023-04-19T16:27:00Z">
        <w:r>
          <w:rPr>
            <w:rFonts w:hint="eastAsia"/>
          </w:rPr>
          <w:t xml:space="preserve">We can see that the problem is that the referenced objects </w:t>
        </w:r>
      </w:ins>
      <w:ins w:id="58" w:author="cmcc" w:date="2023-04-19T16:28:00Z">
        <w:r>
          <w:rPr>
            <w:lang w:val="en-US" w:eastAsia="zh-CN"/>
          </w:rPr>
          <w:t xml:space="preserve">TS </w:t>
        </w:r>
      </w:ins>
      <w:ins w:id="59" w:author="cmcc" w:date="2023-04-19T16:27:00Z">
        <w:r>
          <w:rPr>
            <w:lang w:val="en-US" w:eastAsia="zh-CN"/>
          </w:rPr>
          <w:t>28.526</w:t>
        </w:r>
      </w:ins>
      <w:ins w:id="60" w:author="cmcc" w:date="2023-04-19T16:27:00Z">
        <w:r>
          <w:rPr>
            <w:rFonts w:hint="eastAsia"/>
          </w:rPr>
          <w:t xml:space="preserve"> and </w:t>
        </w:r>
      </w:ins>
      <w:ins w:id="61" w:author="cmcc" w:date="2023-04-19T16:28:00Z">
        <w:r>
          <w:rPr>
            <w:lang w:val="en-US" w:eastAsia="zh-CN"/>
          </w:rPr>
          <w:t>TS 28.516</w:t>
        </w:r>
      </w:ins>
      <w:ins w:id="62" w:author="cmcc" w:date="2023-04-19T16:27:00Z">
        <w:r>
          <w:rPr>
            <w:rFonts w:hint="eastAsia"/>
          </w:rPr>
          <w:t xml:space="preserve"> are no longer appropriate, but considering that updating </w:t>
        </w:r>
      </w:ins>
      <w:ins w:id="63" w:author="cmcc" w:date="2023-04-19T16:28:00Z">
        <w:r>
          <w:rPr>
            <w:lang w:val="en-US"/>
          </w:rPr>
          <w:t>them</w:t>
        </w:r>
      </w:ins>
      <w:ins w:id="64" w:author="cmcc" w:date="2023-04-19T16:27:00Z">
        <w:r>
          <w:rPr>
            <w:rFonts w:hint="eastAsia"/>
          </w:rPr>
          <w:t xml:space="preserve"> directly may have other </w:t>
        </w:r>
      </w:ins>
      <w:ins w:id="65" w:author="cmcc" w:date="2023-04-19T16:28:00Z">
        <w:r>
          <w:rPr>
            <w:rFonts w:hint="eastAsia"/>
          </w:rPr>
          <w:t xml:space="preserve">potential </w:t>
        </w:r>
      </w:ins>
      <w:ins w:id="66" w:author="cmcc" w:date="2023-04-19T16:27:00Z">
        <w:r>
          <w:rPr>
            <w:rFonts w:hint="eastAsia"/>
          </w:rPr>
          <w:t>effects in other domains</w:t>
        </w:r>
      </w:ins>
      <w:ins w:id="67" w:author="cmcc" w:date="2023-04-19T16:29:00Z">
        <w:r>
          <w:rPr>
            <w:lang w:val="en-US"/>
          </w:rPr>
          <w:t>.</w:t>
        </w:r>
      </w:ins>
      <w:ins w:id="68" w:author="cmcc" w:date="2023-04-19T16:30:00Z">
        <w:r>
          <w:rPr>
            <w:lang w:val="en-US"/>
          </w:rPr>
          <w:t xml:space="preserve"> So</w:t>
        </w:r>
      </w:ins>
      <w:ins w:id="69" w:author="cmcc" w:date="2023-04-19T16:27:00Z">
        <w:r>
          <w:rPr>
            <w:rFonts w:hint="eastAsia"/>
          </w:rPr>
          <w:t xml:space="preserve"> it is recommended to </w:t>
        </w:r>
      </w:ins>
      <w:ins w:id="70" w:author="cmcc" w:date="2023-04-19T17:13:00Z">
        <w:r>
          <w:rPr>
            <w:rFonts w:hint="eastAsia"/>
          </w:rPr>
          <w:t>work</w:t>
        </w:r>
      </w:ins>
      <w:ins w:id="71" w:author="cmcc" w:date="2023-04-19T16:27:00Z">
        <w:r>
          <w:rPr>
            <w:rFonts w:hint="eastAsia"/>
          </w:rPr>
          <w:t xml:space="preserve"> directly in </w:t>
        </w:r>
      </w:ins>
      <w:ins w:id="72" w:author="cmcc" w:date="2023-04-19T16:30:00Z">
        <w:r>
          <w:rPr>
            <w:lang w:val="en-US"/>
          </w:rPr>
          <w:t>TS 28.</w:t>
        </w:r>
      </w:ins>
      <w:ins w:id="73" w:author="cmcc" w:date="2023-04-19T16:27:00Z">
        <w:r>
          <w:rPr>
            <w:rFonts w:hint="eastAsia"/>
          </w:rPr>
          <w:t>53</w:t>
        </w:r>
      </w:ins>
      <w:ins w:id="74" w:author="cmcc" w:date="2023-04-19T16:30:00Z">
        <w:r>
          <w:rPr>
            <w:lang w:val="en-US"/>
          </w:rPr>
          <w:t>1</w:t>
        </w:r>
      </w:ins>
      <w:ins w:id="75" w:author="cmcc" w:date="2023-04-19T16:27:00Z">
        <w:r>
          <w:rPr>
            <w:rFonts w:hint="eastAsia"/>
          </w:rPr>
          <w:t xml:space="preserve"> and</w:t>
        </w:r>
      </w:ins>
      <w:ins w:id="76" w:author="cmcc" w:date="2023-04-19T16:30:00Z">
        <w:r>
          <w:rPr>
            <w:lang w:val="en-US"/>
          </w:rPr>
          <w:t xml:space="preserve"> TS28.</w:t>
        </w:r>
      </w:ins>
      <w:ins w:id="77" w:author="cmcc" w:date="2023-04-19T16:27:00Z">
        <w:r>
          <w:rPr>
            <w:rFonts w:hint="eastAsia"/>
          </w:rPr>
          <w:t>53</w:t>
        </w:r>
      </w:ins>
      <w:ins w:id="78" w:author="cmcc" w:date="2023-04-19T16:30:00Z">
        <w:r>
          <w:rPr>
            <w:lang w:val="en-US"/>
          </w:rPr>
          <w:t>3.</w:t>
        </w:r>
      </w:ins>
    </w:p>
    <w:p>
      <w:pPr>
        <w:overflowPunct w:val="0"/>
        <w:autoSpaceDE w:val="0"/>
        <w:autoSpaceDN w:val="0"/>
        <w:adjustRightInd w:val="0"/>
        <w:spacing w:after="180"/>
        <w:jc w:val="both"/>
        <w:textAlignment w:val="baseline"/>
        <w:rPr>
          <w:ins w:id="80" w:author="曹广静" w:date="2023-04-23T18:05:00Z"/>
          <w:del w:id="81" w:author="cmcc" w:date="2023-04-23T18:17:46Z"/>
          <w:lang w:val="en-US" w:eastAsia="zh-CN"/>
        </w:rPr>
        <w:pPrChange w:id="79" w:author="cmcc" w:date="2023-04-23T18:18:26Z">
          <w:pPr/>
        </w:pPrChange>
      </w:pPr>
      <w:ins w:id="82" w:author="曹广静" w:date="2023-04-23T18:08:00Z">
        <w:r>
          <w:rPr>
            <w:lang w:val="en-US" w:eastAsia="zh-CN"/>
            <w:rPrChange w:id="83" w:author="cmcc" w:date="2023-04-23T18:18:33Z">
              <w:rPr/>
            </w:rPrChange>
          </w:rPr>
          <w:t xml:space="preserve">In addition to the above </w:t>
        </w:r>
      </w:ins>
      <w:ins w:id="84" w:author="曹广静" w:date="2023-04-23T18:09:00Z">
        <w:r>
          <w:rPr>
            <w:lang w:val="en-US" w:eastAsia="zh-CN"/>
            <w:rPrChange w:id="85" w:author="cmcc" w:date="2023-04-23T18:18:33Z">
              <w:rPr/>
            </w:rPrChange>
          </w:rPr>
          <w:t>issues</w:t>
        </w:r>
      </w:ins>
      <w:ins w:id="86" w:author="曹广静" w:date="2023-04-23T18:09:00Z">
        <w:r>
          <w:rPr>
            <w:rFonts w:ascii="Times New Roman" w:hAnsi="Times New Roman" w:eastAsia="Times New Roman" w:cs="Times New Roman"/>
            <w:lang w:val="en-US" w:eastAsia="zh-CN"/>
            <w:rPrChange w:id="87" w:author="cmcc" w:date="2023-04-23T18:18:33Z">
              <w:rPr>
                <w:rFonts w:ascii="宋体" w:hAnsi="宋体" w:eastAsia="宋体" w:cs="宋体"/>
                <w:lang w:eastAsia="zh-CN"/>
              </w:rPr>
            </w:rPrChange>
          </w:rPr>
          <w:t>,</w:t>
        </w:r>
      </w:ins>
      <w:ins w:id="88" w:author="曹广静" w:date="2023-04-23T18:09:00Z">
        <w:r>
          <w:rPr>
            <w:lang w:val="en-US" w:eastAsia="zh-CN"/>
            <w:rPrChange w:id="89" w:author="cmcc" w:date="2023-04-23T18:18:33Z">
              <w:rPr/>
            </w:rPrChange>
          </w:rPr>
          <w:t xml:space="preserve"> we</w:t>
        </w:r>
      </w:ins>
      <w:ins w:id="90" w:author="曹广静" w:date="2023-04-23T18:08:00Z">
        <w:r>
          <w:rPr>
            <w:lang w:val="en-US" w:eastAsia="zh-CN"/>
            <w:rPrChange w:id="91" w:author="cmcc" w:date="2023-04-23T18:18:33Z">
              <w:rPr/>
            </w:rPrChange>
          </w:rPr>
          <w:t xml:space="preserve"> also found</w:t>
        </w:r>
      </w:ins>
      <w:ins w:id="92" w:author="曹广静" w:date="2023-04-23T18:09:00Z">
        <w:r>
          <w:rPr>
            <w:lang w:val="en-US" w:eastAsia="zh-CN"/>
            <w:rPrChange w:id="93" w:author="cmcc" w:date="2023-04-23T18:18:33Z">
              <w:rPr/>
            </w:rPrChange>
          </w:rPr>
          <w:t xml:space="preserve"> that</w:t>
        </w:r>
      </w:ins>
      <w:ins w:id="94" w:author="曹广静" w:date="2023-04-23T18:08:00Z">
        <w:r>
          <w:rPr>
            <w:lang w:val="en-US" w:eastAsia="zh-CN"/>
            <w:rPrChange w:id="95" w:author="cmcc" w:date="2023-04-23T18:18:33Z">
              <w:rPr/>
            </w:rPrChange>
          </w:rPr>
          <w:t xml:space="preserve"> </w:t>
        </w:r>
      </w:ins>
      <w:ins w:id="96" w:author="曹广静" w:date="2023-04-23T18:09:00Z">
        <w:r>
          <w:rPr>
            <w:lang w:val="en-US" w:eastAsia="zh-CN"/>
            <w:rPrChange w:id="97" w:author="cmcc" w:date="2023-04-23T18:18:33Z">
              <w:rPr/>
            </w:rPrChange>
          </w:rPr>
          <w:t>p</w:t>
        </w:r>
      </w:ins>
      <w:ins w:id="98" w:author="曹广静" w:date="2023-04-23T18:05:00Z">
        <w:r>
          <w:rPr>
            <w:lang w:val="en-US" w:eastAsia="zh-CN"/>
            <w:rPrChange w:id="99" w:author="cmcc" w:date="2023-04-23T18:18:33Z">
              <w:rPr/>
            </w:rPrChange>
          </w:rPr>
          <w:t>ublished versions of TS 28.526</w:t>
        </w:r>
      </w:ins>
      <w:ins w:id="100" w:author="曹广静" w:date="2023-04-23T18:05:00Z">
        <w:del w:id="101" w:author="cmcc" w:date="2023-04-23T18:20:09Z">
          <w:r>
            <w:rPr>
              <w:lang w:val="en-US" w:eastAsia="zh-CN"/>
              <w:rPrChange w:id="102" w:author="cmcc" w:date="2023-04-23T18:18:33Z">
                <w:rPr/>
              </w:rPrChange>
            </w:rPr>
            <w:delText xml:space="preserve"> </w:delText>
          </w:r>
        </w:del>
      </w:ins>
      <w:ins w:id="103" w:author="曹广静" w:date="2023-04-23T18:05:00Z">
        <w:del w:id="104" w:author="cmcc" w:date="2023-04-23T18:20:08Z">
          <w:r>
            <w:rPr>
              <w:lang w:val="en-US" w:eastAsia="zh-CN"/>
              <w:rPrChange w:id="105" w:author="cmcc" w:date="2023-04-23T18:18:33Z">
                <w:rPr/>
              </w:rPrChange>
            </w:rPr>
            <w:delText>[1]</w:delText>
          </w:r>
        </w:del>
      </w:ins>
      <w:ins w:id="106" w:author="曹广静" w:date="2023-04-23T18:05:00Z">
        <w:r>
          <w:rPr>
            <w:lang w:val="en-US" w:eastAsia="zh-CN"/>
            <w:rPrChange w:id="107" w:author="cmcc" w:date="2023-04-23T18:18:33Z">
              <w:rPr/>
            </w:rPrChange>
          </w:rPr>
          <w:t xml:space="preserve"> (from Release-14 to Release-17) should be corrected to remove references to VNF package management operations that have been voided in ETSI GS NFV-IFA013.</w:t>
        </w:r>
      </w:ins>
    </w:p>
    <w:p>
      <w:pPr>
        <w:overflowPunct w:val="0"/>
        <w:autoSpaceDE w:val="0"/>
        <w:autoSpaceDN w:val="0"/>
        <w:adjustRightInd w:val="0"/>
        <w:spacing w:after="180"/>
        <w:jc w:val="both"/>
        <w:textAlignment w:val="baseline"/>
        <w:rPr>
          <w:rFonts w:hint="default" w:eastAsia="Times New Roman"/>
          <w:lang w:val="en-US" w:eastAsia="zh-CN"/>
          <w:rPrChange w:id="109" w:author="cmcc" w:date="2023-04-23T18:18:33Z">
            <w:rPr>
              <w:rFonts w:hint="eastAsia" w:eastAsiaTheme="minorEastAsia"/>
              <w:lang w:val="en-US" w:eastAsia="zh-CN"/>
            </w:rPr>
          </w:rPrChange>
        </w:rPr>
        <w:pPrChange w:id="108" w:author="cmcc" w:date="2023-04-23T18:18:33Z">
          <w:pPr/>
        </w:pPrChange>
      </w:pPr>
    </w:p>
    <w:p>
      <w:r>
        <w:rPr>
          <w:rFonts w:hint="eastAsia"/>
          <w:lang w:eastAsia="zh-CN"/>
        </w:rPr>
        <w:t>Therefore, it is necessary to complete the relevant standardization work in the new WID.</w:t>
      </w:r>
    </w:p>
    <w:p>
      <w:pPr>
        <w:rPr>
          <w:del w:id="110" w:author="cmcc" w:date="2023-04-23T18:20:21Z"/>
        </w:rPr>
      </w:pPr>
    </w:p>
    <w:p>
      <w:pPr>
        <w:pStyle w:val="2"/>
        <w:keepLines/>
        <w:pBdr>
          <w:top w:val="single" w:color="auto" w:sz="12" w:space="3"/>
        </w:pBdr>
        <w:spacing w:before="240"/>
        <w:ind w:left="1134" w:hanging="1134"/>
      </w:pPr>
      <w:r>
        <w:rPr>
          <w:b w:val="0"/>
          <w:sz w:val="36"/>
          <w:lang w:eastAsia="ja-JP"/>
        </w:rPr>
        <w:t>4</w:t>
      </w:r>
      <w:r>
        <w:rPr>
          <w:b w:val="0"/>
          <w:sz w:val="36"/>
          <w:lang w:eastAsia="ja-JP"/>
        </w:rPr>
        <w:tab/>
      </w:r>
      <w:r>
        <w:rPr>
          <w:b w:val="0"/>
          <w:sz w:val="36"/>
          <w:lang w:eastAsia="ja-JP"/>
        </w:rPr>
        <w:t>Objective</w:t>
      </w:r>
    </w:p>
    <w:p>
      <w:pPr>
        <w:numPr>
          <w:ilvl w:val="255"/>
          <w:numId w:val="0"/>
        </w:numPr>
        <w:rPr>
          <w:lang w:val="en-US" w:eastAsia="zh-CN"/>
        </w:rPr>
      </w:pPr>
      <w:r>
        <w:t xml:space="preserve">The objectives of this </w:t>
      </w:r>
      <w:r>
        <w:rPr>
          <w:lang w:val="en-US" w:eastAsia="zh-CN"/>
        </w:rPr>
        <w:t>WID</w:t>
      </w:r>
      <w:r>
        <w:rPr>
          <w:rFonts w:hint="eastAsia"/>
          <w:lang w:val="en-US" w:eastAsia="zh-CN"/>
        </w:rPr>
        <w:t xml:space="preserve"> </w:t>
      </w:r>
      <w:r>
        <w:t>includes:</w:t>
      </w:r>
    </w:p>
    <w:p>
      <w:pPr>
        <w:numPr>
          <w:ilvl w:val="255"/>
          <w:numId w:val="0"/>
        </w:numPr>
        <w:rPr>
          <w:lang w:val="en-US" w:eastAsia="zh-CN"/>
        </w:rPr>
      </w:pPr>
    </w:p>
    <w:p>
      <w:pPr>
        <w:rPr>
          <w:lang w:val="en-US" w:eastAsia="zh-CN"/>
        </w:rPr>
      </w:pPr>
      <w:r>
        <w:rPr>
          <w:rFonts w:hint="eastAsia"/>
          <w:lang w:val="en-US" w:eastAsia="zh-CN"/>
        </w:rPr>
        <w:t>Specify</w:t>
      </w:r>
      <w:r>
        <w:rPr>
          <w:lang w:val="en-US" w:eastAsia="zh-CN"/>
        </w:rPr>
        <w:t>ing</w:t>
      </w:r>
      <w:r>
        <w:rPr>
          <w:rFonts w:hint="eastAsia"/>
          <w:lang w:val="en-US" w:eastAsia="zh-CN"/>
        </w:rPr>
        <w:t xml:space="preserve"> </w:t>
      </w:r>
      <w:r>
        <w:rPr>
          <w:lang w:val="en-US" w:eastAsia="zh-CN"/>
        </w:rPr>
        <w:t>m</w:t>
      </w:r>
      <w:r>
        <w:rPr>
          <w:rFonts w:hint="eastAsia"/>
          <w:lang w:val="en-US" w:eastAsia="zh-CN"/>
        </w:rPr>
        <w:t>anagement enhancements</w:t>
      </w:r>
      <w:r>
        <w:rPr>
          <w:lang w:val="en-US" w:eastAsia="zh-CN"/>
        </w:rPr>
        <w:t xml:space="preserve"> for the </w:t>
      </w:r>
      <w:r>
        <w:rPr>
          <w:rFonts w:hint="eastAsia"/>
          <w:lang w:val="en-US" w:eastAsia="zh-CN"/>
        </w:rPr>
        <w:t>cloud native VNFs</w:t>
      </w:r>
      <w:del w:id="111" w:author="cmcc" w:date="2023-04-17T18:19:00Z">
        <w:r>
          <w:rPr>
            <w:rFonts w:hint="eastAsia"/>
            <w:lang w:val="en-US" w:eastAsia="zh-CN"/>
          </w:rPr>
          <w:delText xml:space="preserve"> by collaborating with</w:delText>
        </w:r>
      </w:del>
      <w:r>
        <w:rPr>
          <w:rFonts w:hint="eastAsia"/>
          <w:lang w:val="en-US" w:eastAsia="zh-CN"/>
        </w:rPr>
        <w:t xml:space="preserve"> </w:t>
      </w:r>
      <w:ins w:id="112" w:author="cmcc" w:date="2023-04-07T14:28:00Z">
        <w:r>
          <w:rPr/>
          <w:t>based on</w:t>
        </w:r>
      </w:ins>
      <w:ins w:id="113" w:author="cmcc" w:date="2023-04-07T14:28:00Z">
        <w:r>
          <w:rPr>
            <w:lang w:val="en-US"/>
          </w:rPr>
          <w:t xml:space="preserve"> </w:t>
        </w:r>
      </w:ins>
      <w:r>
        <w:rPr>
          <w:rFonts w:hint="eastAsia"/>
          <w:lang w:val="en-US" w:eastAsia="zh-CN"/>
        </w:rPr>
        <w:t>the latest Release 4 specifications from ETSI NFV to support the capability of cloud native VNF management</w:t>
      </w:r>
      <w:r>
        <w:rPr>
          <w:lang w:val="en-US" w:eastAsia="zh-CN"/>
        </w:rPr>
        <w:t xml:space="preserve"> </w:t>
      </w:r>
      <w:r>
        <w:t>by interacting with ETSI NFV MANO, as concluded in TR 28.834</w:t>
      </w:r>
      <w:del w:id="114" w:author="cmcc" w:date="2023-04-19T16:15:00Z">
        <w:r>
          <w:rPr>
            <w:rFonts w:hint="eastAsia" w:eastAsiaTheme="minorEastAsia"/>
            <w:lang w:eastAsia="zh-CN"/>
          </w:rPr>
          <w:delText>.</w:delText>
        </w:r>
      </w:del>
      <w:r>
        <w:rPr>
          <w:lang w:val="en-US" w:eastAsia="zh-CN"/>
        </w:rPr>
        <w:t xml:space="preserve">. The </w:t>
      </w:r>
      <w:r>
        <w:rPr>
          <w:rFonts w:hint="eastAsia"/>
          <w:lang w:val="en-US" w:eastAsia="zh-CN"/>
        </w:rPr>
        <w:t xml:space="preserve">WID will </w:t>
      </w:r>
      <w:r>
        <w:rPr>
          <w:lang w:eastAsia="zh-CN"/>
        </w:rPr>
        <w:t>take into account of</w:t>
      </w:r>
      <w:r>
        <w:rPr>
          <w:rFonts w:hint="eastAsia"/>
          <w:lang w:val="en-US" w:eastAsia="zh-CN"/>
        </w:rPr>
        <w:t xml:space="preserve"> the use cases in TR 28.834 that have new requirements and corresponding solutions</w:t>
      </w:r>
      <w:ins w:id="115" w:author="cmcc" w:date="2023-04-19T16:39:00Z">
        <w:r>
          <w:rPr>
            <w:lang w:val="en-US" w:eastAsia="zh-CN"/>
          </w:rPr>
          <w:t xml:space="preserve"> </w:t>
        </w:r>
      </w:ins>
      <w:del w:id="116" w:author="cmcc" w:date="2023-04-19T16:39:00Z">
        <w:r>
          <w:rPr>
            <w:rFonts w:hint="eastAsia"/>
            <w:lang w:val="en-US" w:eastAsia="zh-CN"/>
          </w:rPr>
          <w:delText xml:space="preserve">  </w:delText>
        </w:r>
      </w:del>
      <w:r>
        <w:rPr>
          <w:rFonts w:hint="eastAsia"/>
          <w:lang w:val="en-US" w:eastAsia="zh-CN"/>
        </w:rPr>
        <w:t>for the 3GPP management system</w:t>
      </w:r>
      <w:r>
        <w:rPr>
          <w:lang w:val="en-US" w:eastAsia="zh-CN"/>
        </w:rPr>
        <w:t>. It</w:t>
      </w:r>
      <w:del w:id="117" w:author="cmcc" w:date="2023-04-19T16:39:00Z">
        <w:r>
          <w:rPr>
            <w:lang w:val="en-US" w:eastAsia="zh-CN"/>
          </w:rPr>
          <w:delText xml:space="preserve"> mainly</w:delText>
        </w:r>
      </w:del>
      <w:ins w:id="118" w:author="cmcc" w:date="2023-04-19T16:39:00Z">
        <w:r>
          <w:rPr>
            <w:lang w:val="en-US" w:eastAsia="zh-CN"/>
          </w:rPr>
          <w:t xml:space="preserve"> </w:t>
        </w:r>
      </w:ins>
      <w:del w:id="119" w:author="cmcc" w:date="2023-04-19T16:39:00Z">
        <w:r>
          <w:rPr>
            <w:lang w:val="en-US" w:eastAsia="zh-CN"/>
          </w:rPr>
          <w:delText xml:space="preserve"> </w:delText>
        </w:r>
      </w:del>
      <w:r>
        <w:rPr>
          <w:lang w:val="en-US" w:eastAsia="zh-CN"/>
        </w:rPr>
        <w:t>includes the following aspects:</w:t>
      </w:r>
    </w:p>
    <w:p>
      <w:pPr>
        <w:tabs>
          <w:tab w:val="left" w:pos="420"/>
        </w:tabs>
        <w:ind w:left="420"/>
        <w:rPr>
          <w:lang w:val="en-US" w:eastAsia="zh-CN"/>
        </w:rPr>
      </w:pPr>
      <w:ins w:id="120" w:author="曹广静" w:date="2023-04-23T18:12:00Z">
        <w:r>
          <w:rPr>
            <w:lang w:eastAsia="zh-CN"/>
          </w:rPr>
          <w:t xml:space="preserve">-   </w:t>
        </w:r>
      </w:ins>
      <w:r>
        <w:rPr>
          <w:lang w:eastAsia="zh-CN"/>
        </w:rPr>
        <w:t>Specifying enhancement to 3GPP</w:t>
      </w:r>
      <w:ins w:id="121" w:author="cmcc" w:date="2023-04-19T16:40:00Z">
        <w:r>
          <w:rPr>
            <w:lang w:val="en-US" w:eastAsia="zh-CN"/>
          </w:rPr>
          <w:t xml:space="preserve"> m</w:t>
        </w:r>
      </w:ins>
      <w:ins w:id="122" w:author="cmcc" w:date="2023-04-19T16:40:00Z">
        <w:r>
          <w:rPr>
            <w:rFonts w:hint="eastAsia"/>
            <w:lang w:val="en-US" w:eastAsia="zh-CN"/>
          </w:rPr>
          <w:t>anagement</w:t>
        </w:r>
      </w:ins>
      <w:ins w:id="123" w:author="cmcc" w:date="2023-04-19T16:40:00Z">
        <w:r>
          <w:rPr>
            <w:lang w:val="en-US" w:eastAsia="zh-CN"/>
          </w:rPr>
          <w:t xml:space="preserve"> system</w:t>
        </w:r>
      </w:ins>
      <w:r>
        <w:rPr>
          <w:lang w:val="en-US" w:eastAsia="zh-CN"/>
        </w:rPr>
        <w:t xml:space="preserve"> </w:t>
      </w:r>
      <w:r>
        <w:rPr>
          <w:lang w:eastAsia="zh-CN" w:bidi="ar-KW"/>
        </w:rPr>
        <w:t xml:space="preserve">to support the capability of </w:t>
      </w:r>
      <w:ins w:id="124" w:author="cmcc" w:date="2023-04-07T14:29:00Z">
        <w:r>
          <w:rPr/>
          <w:t>creating</w:t>
        </w:r>
      </w:ins>
      <w:del w:id="125" w:author="cmcc" w:date="2023-04-07T14:29:00Z">
        <w:r>
          <w:rPr>
            <w:lang w:eastAsia="zh-CN" w:bidi="ar-KW"/>
          </w:rPr>
          <w:delText>creation</w:delText>
        </w:r>
      </w:del>
      <w:r>
        <w:rPr>
          <w:lang w:eastAsia="zh-CN" w:bidi="ar-KW"/>
        </w:rPr>
        <w:t xml:space="preserve"> </w:t>
      </w:r>
      <w:del w:id="126" w:author="cmcc" w:date="2023-04-07T14:29:00Z">
        <w:r>
          <w:rPr>
            <w:lang w:eastAsia="zh-CN" w:bidi="ar-KW"/>
          </w:rPr>
          <w:delText xml:space="preserve">a </w:delText>
        </w:r>
      </w:del>
      <w:r>
        <w:rPr>
          <w:lang w:eastAsia="zh-CN" w:bidi="ar-KW"/>
        </w:rPr>
        <w:t>cloud-native VNF</w:t>
      </w:r>
      <w:r>
        <w:rPr>
          <w:lang w:val="en-US" w:eastAsia="zh-CN" w:bidi="ar-KW"/>
        </w:rPr>
        <w:t>s</w:t>
      </w:r>
      <w:r>
        <w:rPr>
          <w:lang w:eastAsia="zh-CN" w:bidi="ar-KW"/>
        </w:rPr>
        <w:t xml:space="preserve"> by interacting with ETSI NFV MANO</w:t>
      </w:r>
      <w:r>
        <w:rPr>
          <w:lang w:val="en-US" w:eastAsia="zh-CN" w:bidi="ar-KW"/>
        </w:rPr>
        <w:t>.</w:t>
      </w:r>
    </w:p>
    <w:p>
      <w:pPr>
        <w:tabs>
          <w:tab w:val="left" w:pos="420"/>
        </w:tabs>
        <w:ind w:left="420"/>
        <w:rPr>
          <w:lang w:val="en-US" w:eastAsia="zh-CN"/>
        </w:rPr>
      </w:pPr>
      <w:ins w:id="127" w:author="曹广静" w:date="2023-04-23T18:12:00Z">
        <w:r>
          <w:rPr>
            <w:lang w:eastAsia="zh-CN"/>
          </w:rPr>
          <w:t xml:space="preserve">-   </w:t>
        </w:r>
      </w:ins>
      <w:r>
        <w:rPr>
          <w:lang w:eastAsia="zh-CN"/>
        </w:rPr>
        <w:t>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 xml:space="preserve">to support the capability of scaling </w:t>
      </w:r>
      <w:del w:id="128" w:author="cmcc" w:date="2023-04-07T14:30:00Z">
        <w:r>
          <w:rPr>
            <w:lang w:eastAsia="zh-CN" w:bidi="ar-KW"/>
          </w:rPr>
          <w:delText xml:space="preserve">a </w:delText>
        </w:r>
      </w:del>
      <w:r>
        <w:rPr>
          <w:lang w:eastAsia="zh-CN" w:bidi="ar-KW"/>
        </w:rPr>
        <w:t>cloud-native VNF</w:t>
      </w:r>
      <w:r>
        <w:rPr>
          <w:lang w:val="en-US" w:eastAsia="zh-CN" w:bidi="ar-KW"/>
        </w:rPr>
        <w:t>s</w:t>
      </w:r>
      <w:r>
        <w:rPr>
          <w:lang w:eastAsia="zh-CN" w:bidi="ar-KW"/>
        </w:rPr>
        <w:t xml:space="preserve"> by interacting with ETSI NFV MANO.</w:t>
      </w:r>
    </w:p>
    <w:p>
      <w:pPr>
        <w:tabs>
          <w:tab w:val="left" w:pos="420"/>
        </w:tabs>
        <w:ind w:left="420"/>
        <w:rPr>
          <w:ins w:id="129" w:author="曹广静" w:date="2023-04-23T18:13:00Z"/>
          <w:lang w:eastAsia="zh-CN" w:bidi="ar-KW"/>
        </w:rPr>
      </w:pPr>
      <w:ins w:id="130" w:author="曹广静" w:date="2023-04-23T18:12:00Z">
        <w:r>
          <w:rPr>
            <w:lang w:eastAsia="zh-CN"/>
          </w:rPr>
          <w:t xml:space="preserve">-   </w:t>
        </w:r>
      </w:ins>
      <w:r>
        <w:rPr>
          <w:lang w:eastAsia="zh-CN"/>
        </w:rPr>
        <w:t>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 xml:space="preserve">to support the capability of </w:t>
      </w:r>
      <w:ins w:id="131" w:author="cmcc" w:date="2023-04-19T16:44:00Z">
        <w:r>
          <w:rPr>
            <w:lang w:val="en-US" w:eastAsia="zh-CN" w:bidi="ar-KW"/>
          </w:rPr>
          <w:t xml:space="preserve">VNF </w:t>
        </w:r>
      </w:ins>
      <w:r>
        <w:rPr>
          <w:rFonts w:hint="eastAsia"/>
        </w:rPr>
        <w:t>package management of the cloud-native VNF</w:t>
      </w:r>
      <w:r>
        <w:rPr>
          <w:lang w:val="en-US"/>
        </w:rPr>
        <w:t>s</w:t>
      </w:r>
      <w:r>
        <w:rPr>
          <w:lang w:eastAsia="zh-CN" w:bidi="ar-KW"/>
        </w:rPr>
        <w:t xml:space="preserve"> by interacting with ETSI NFV MANO.</w:t>
      </w:r>
      <w:ins w:id="132" w:author="曹广静" w:date="2023-04-23T18:13:00Z">
        <w:r>
          <w:rPr>
            <w:lang w:eastAsia="zh-CN" w:bidi="ar-KW"/>
          </w:rPr>
          <w:t xml:space="preserve"> And </w:t>
        </w:r>
      </w:ins>
      <w:ins w:id="133" w:author="曹广静" w:date="2023-04-23T18:14:00Z">
        <w:r>
          <w:rPr/>
          <w:t>removing the references</w:t>
        </w:r>
      </w:ins>
      <w:ins w:id="134" w:author="曹广静" w:date="2023-04-23T18:15:00Z">
        <w:r>
          <w:rPr/>
          <w:t xml:space="preserve"> of TS 28.526</w:t>
        </w:r>
      </w:ins>
      <w:ins w:id="135" w:author="曹广静" w:date="2023-04-23T18:14:00Z">
        <w:r>
          <w:rPr/>
          <w:t xml:space="preserve"> to VNF package management operations that have been voided in ETSI GS NFV.</w:t>
        </w:r>
      </w:ins>
    </w:p>
    <w:p>
      <w:pPr>
        <w:tabs>
          <w:tab w:val="left" w:pos="420"/>
        </w:tabs>
        <w:ind w:left="420"/>
        <w:rPr>
          <w:lang w:val="en-US" w:eastAsia="zh-CN"/>
        </w:rPr>
      </w:pPr>
    </w:p>
    <w:p>
      <w:pPr>
        <w:tabs>
          <w:tab w:val="left" w:pos="420"/>
        </w:tabs>
        <w:ind w:left="420"/>
        <w:rPr>
          <w:lang w:val="en-US" w:eastAsia="zh-CN" w:bidi="ar-KW"/>
        </w:rPr>
      </w:pPr>
      <w:del w:id="136" w:author="曹广静" w:date="2023-04-23T18:12:00Z">
        <w:r>
          <w:rPr>
            <w:lang w:eastAsia="zh-CN" w:bidi="ar-KW"/>
          </w:rPr>
          <w:delText>Specifying enhancement to 3GPP</w:delText>
        </w:r>
      </w:del>
      <w:del w:id="137" w:author="曹广静" w:date="2023-04-23T18:12:00Z">
        <w:r>
          <w:rPr>
            <w:lang w:val="en-US" w:eastAsia="zh-CN" w:bidi="ar-KW"/>
          </w:rPr>
          <w:delText xml:space="preserve"> </w:delText>
        </w:r>
      </w:del>
      <w:del w:id="138" w:author="曹广静" w:date="2023-04-23T18:12:00Z">
        <w:r>
          <w:rPr>
            <w:lang w:val="en-US" w:eastAsia="zh-CN"/>
          </w:rPr>
          <w:delText>m</w:delText>
        </w:r>
      </w:del>
      <w:del w:id="139" w:author="曹广静" w:date="2023-04-23T18:12:00Z">
        <w:r>
          <w:rPr>
            <w:rFonts w:hint="eastAsia"/>
            <w:lang w:val="en-US" w:eastAsia="zh-CN"/>
          </w:rPr>
          <w:delText>anagement</w:delText>
        </w:r>
      </w:del>
      <w:del w:id="140" w:author="曹广静" w:date="2023-04-23T18:12:00Z">
        <w:r>
          <w:rPr>
            <w:lang w:val="en-US" w:eastAsia="zh-CN"/>
          </w:rPr>
          <w:delText xml:space="preserve"> system</w:delText>
        </w:r>
      </w:del>
      <w:del w:id="141" w:author="曹广静" w:date="2023-04-23T18:12:00Z">
        <w:r>
          <w:rPr>
            <w:lang w:val="en-US" w:eastAsia="zh-CN" w:bidi="ar-KW"/>
          </w:rPr>
          <w:delText xml:space="preserve"> </w:delText>
        </w:r>
      </w:del>
      <w:del w:id="142" w:author="曹广静" w:date="2023-04-23T18:12:00Z">
        <w:r>
          <w:rPr>
            <w:lang w:eastAsia="zh-CN" w:bidi="ar-KW"/>
          </w:rPr>
          <w:delText>to support the capability of healing of cloud-native VNF</w:delText>
        </w:r>
      </w:del>
      <w:del w:id="143" w:author="曹广静" w:date="2023-04-23T18:12:00Z">
        <w:r>
          <w:rPr>
            <w:lang w:val="en-US" w:eastAsia="zh-CN" w:bidi="ar-KW"/>
          </w:rPr>
          <w:delText>s</w:delText>
        </w:r>
      </w:del>
      <w:del w:id="144" w:author="曹广静" w:date="2023-04-23T18:12:00Z">
        <w:r>
          <w:rPr>
            <w:lang w:eastAsia="zh-CN" w:bidi="ar-KW"/>
          </w:rPr>
          <w:delText xml:space="preserve"> by interacting with ETSI NFV MANO.</w:delText>
        </w:r>
      </w:del>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rPr>
                <w:rFonts w:hint="eastAsia"/>
              </w:rPr>
              <w:t xml:space="preserve">Type </w:t>
            </w:r>
          </w:p>
        </w:tc>
        <w:tc>
          <w:tcPr>
            <w:tcW w:w="1134" w:type="dxa"/>
            <w:shd w:val="clear" w:color="auto" w:fill="D9D9D9"/>
            <w:tcMar>
              <w:left w:w="57" w:type="dxa"/>
              <w:right w:w="57" w:type="dxa"/>
            </w:tcMar>
          </w:tcPr>
          <w:p>
            <w:pPr>
              <w:pStyle w:val="26"/>
            </w:pPr>
            <w:r>
              <w:rPr>
                <w:rFonts w:hint="eastAsia"/>
              </w:rPr>
              <w:t>TS/TR number</w:t>
            </w:r>
          </w:p>
        </w:tc>
        <w:tc>
          <w:tcPr>
            <w:tcW w:w="2409" w:type="dxa"/>
            <w:shd w:val="clear" w:color="auto" w:fill="D9D9D9"/>
            <w:tcMar>
              <w:left w:w="57" w:type="dxa"/>
              <w:right w:w="57" w:type="dxa"/>
            </w:tcMar>
          </w:tcPr>
          <w:p>
            <w:pPr>
              <w:pStyle w:val="26"/>
            </w:pPr>
            <w:r>
              <w:rPr>
                <w:rFonts w:hint="eastAsia"/>
              </w:rPr>
              <w:t>Title</w:t>
            </w:r>
          </w:p>
        </w:tc>
        <w:tc>
          <w:tcPr>
            <w:tcW w:w="993" w:type="dxa"/>
            <w:shd w:val="clear" w:color="auto" w:fill="D9D9D9"/>
            <w:tcMar>
              <w:left w:w="57" w:type="dxa"/>
              <w:right w:w="57" w:type="dxa"/>
            </w:tcMar>
          </w:tcPr>
          <w:p>
            <w:pPr>
              <w:pStyle w:val="2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26"/>
            </w:pPr>
            <w:r>
              <w:rPr>
                <w:rFonts w:hint="eastAsia"/>
              </w:rPr>
              <w:t>For approval at TSG#</w:t>
            </w:r>
          </w:p>
        </w:tc>
        <w:tc>
          <w:tcPr>
            <w:tcW w:w="2186" w:type="dxa"/>
            <w:shd w:val="clear" w:color="auto" w:fill="D9D9D9"/>
            <w:tcMar>
              <w:left w:w="57" w:type="dxa"/>
              <w:right w:w="57" w:type="dxa"/>
            </w:tcMar>
          </w:tcPr>
          <w:p>
            <w:pPr>
              <w:pStyle w:val="2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r>
              <w:rPr>
                <w:rFonts w:hint="eastAsia" w:cs="Arial"/>
                <w:szCs w:val="18"/>
                <w:lang w:val="en-US"/>
              </w:rPr>
              <w:t>TS 28.531</w:t>
            </w:r>
          </w:p>
        </w:tc>
        <w:tc>
          <w:tcPr>
            <w:tcW w:w="4344" w:type="dxa"/>
            <w:tcBorders>
              <w:top w:val="single" w:color="auto" w:sz="4" w:space="0"/>
              <w:left w:val="single" w:color="auto" w:sz="4" w:space="0"/>
              <w:bottom w:val="single" w:color="auto" w:sz="4" w:space="0"/>
              <w:right w:val="single" w:color="auto" w:sz="4" w:space="0"/>
            </w:tcBorders>
          </w:tcPr>
          <w:p>
            <w:pPr>
              <w:pStyle w:val="25"/>
            </w:pPr>
            <w:r>
              <w:rPr>
                <w:rFonts w:hint="eastAsia"/>
                <w:lang w:val="en-US"/>
              </w:rPr>
              <w:t xml:space="preserve">Add </w:t>
            </w:r>
            <w:r>
              <w:rPr>
                <w:rFonts w:hint="eastAsia"/>
                <w:lang w:val="en-US" w:eastAsia="zh-CN"/>
              </w:rPr>
              <w:t xml:space="preserve">management enhancements for the </w:t>
            </w:r>
            <w:r>
              <w:rPr>
                <w:rFonts w:hint="eastAsia"/>
              </w:rPr>
              <w:t>cloud native VNF</w:t>
            </w:r>
            <w:r>
              <w:rPr>
                <w:rFonts w:hint="eastAsia"/>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5"/>
            </w:pPr>
            <w:del w:id="145" w:author="cmcc" w:date="2023-04-07T16:11:00Z">
              <w:r>
                <w:rPr>
                  <w:rFonts w:cs="Arial"/>
                  <w:szCs w:val="18"/>
                  <w:lang w:val="en-US"/>
                </w:rPr>
                <w:delText>Dec</w:delText>
              </w:r>
            </w:del>
            <w:ins w:id="146" w:author="cmcc" w:date="2023-04-07T16:11:00Z">
              <w:r>
                <w:rPr>
                  <w:rFonts w:cs="Arial"/>
                  <w:szCs w:val="18"/>
                  <w:lang w:val="en-US"/>
                </w:rPr>
                <w:t>Mar</w:t>
              </w:r>
            </w:ins>
            <w:r>
              <w:rPr>
                <w:rFonts w:hint="eastAsia" w:cs="Arial"/>
                <w:szCs w:val="18"/>
              </w:rPr>
              <w:t xml:space="preserve"> 202</w:t>
            </w:r>
            <w:ins w:id="147" w:author="cmcc" w:date="2023-04-07T16:10:00Z">
              <w:r>
                <w:rPr>
                  <w:rFonts w:cs="Arial"/>
                  <w:szCs w:val="18"/>
                  <w:lang w:val="en-US"/>
                </w:rPr>
                <w:t>4</w:t>
              </w:r>
            </w:ins>
            <w:del w:id="148" w:author="cmcc" w:date="2023-04-07T16:10:00Z">
              <w:r>
                <w:rPr>
                  <w:rFonts w:hint="eastAsia" w:cs="Arial"/>
                  <w:szCs w:val="18"/>
                </w:rPr>
                <w:delText>3</w:delText>
              </w:r>
            </w:del>
            <w:r>
              <w:rPr>
                <w:rFonts w:hint="eastAsia" w:cs="Arial"/>
                <w:szCs w:val="18"/>
              </w:rPr>
              <w:t xml:space="preserve"> (SA#10</w:t>
            </w:r>
            <w:ins w:id="149" w:author="cmcc" w:date="2023-04-07T17:23:00Z">
              <w:r>
                <w:rPr>
                  <w:rFonts w:cs="Arial"/>
                  <w:szCs w:val="18"/>
                  <w:lang w:val="en-US"/>
                </w:rPr>
                <w:t>3</w:t>
              </w:r>
            </w:ins>
            <w:del w:id="150" w:author="cmcc" w:date="2023-04-07T17:23:00Z">
              <w:r>
                <w:rPr>
                  <w:rFonts w:hint="eastAsia" w:cs="Arial"/>
                  <w:szCs w:val="18"/>
                </w:rPr>
                <w:delText>2</w:delText>
              </w:r>
            </w:del>
            <w:r>
              <w:rPr>
                <w:rFonts w:hint="eastAsia" w:cs="Arial"/>
                <w:szCs w:val="18"/>
              </w:rPr>
              <w:t>)</w:t>
            </w:r>
          </w:p>
        </w:tc>
        <w:tc>
          <w:tcPr>
            <w:tcW w:w="2101" w:type="dxa"/>
            <w:tcBorders>
              <w:top w:val="single" w:color="auto" w:sz="4" w:space="0"/>
              <w:left w:val="single" w:color="auto" w:sz="4" w:space="0"/>
              <w:bottom w:val="single" w:color="auto" w:sz="4" w:space="0"/>
              <w:right w:val="single" w:color="auto" w:sz="4" w:space="0"/>
            </w:tcBorders>
          </w:tcPr>
          <w:p>
            <w:pPr>
              <w:pStyle w:val="25"/>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rPr>
                <w:lang w:val="en-US"/>
              </w:rPr>
            </w:pPr>
            <w:r>
              <w:rPr>
                <w:rFonts w:hint="eastAsia" w:eastAsia="宋体" w:cs="Arial"/>
                <w:szCs w:val="18"/>
                <w:lang w:val="en-US" w:eastAsia="zh-CN"/>
              </w:rPr>
              <w:t>TS 28.5</w:t>
            </w:r>
            <w:del w:id="151" w:author="cmcc" w:date="2023-04-19T16:44:00Z">
              <w:r>
                <w:rPr>
                  <w:rFonts w:eastAsia="宋体" w:cs="Arial"/>
                  <w:szCs w:val="18"/>
                  <w:lang w:val="en-US" w:eastAsia="zh-CN"/>
                </w:rPr>
                <w:delText>16</w:delText>
              </w:r>
            </w:del>
            <w:ins w:id="152" w:author="cmcc" w:date="2023-04-19T16:44:00Z">
              <w:r>
                <w:rPr>
                  <w:rFonts w:eastAsia="宋体" w:cs="Arial"/>
                  <w:szCs w:val="18"/>
                  <w:lang w:val="en-US" w:eastAsia="zh-CN"/>
                </w:rPr>
                <w:t>33</w:t>
              </w:r>
            </w:ins>
          </w:p>
        </w:tc>
        <w:tc>
          <w:tcPr>
            <w:tcW w:w="4344" w:type="dxa"/>
            <w:tcBorders>
              <w:top w:val="single" w:color="auto" w:sz="4" w:space="0"/>
              <w:left w:val="single" w:color="auto" w:sz="4" w:space="0"/>
              <w:bottom w:val="single" w:color="auto" w:sz="4" w:space="0"/>
              <w:right w:val="single" w:color="auto" w:sz="4" w:space="0"/>
            </w:tcBorders>
          </w:tcPr>
          <w:p>
            <w:pPr>
              <w:pStyle w:val="25"/>
            </w:pPr>
            <w:r>
              <w:rPr>
                <w:rFonts w:hint="eastAsia"/>
                <w:lang w:val="en-US"/>
              </w:rPr>
              <w:t>Add management enhancements for the cloud native VNFs</w:t>
            </w:r>
          </w:p>
        </w:tc>
        <w:tc>
          <w:tcPr>
            <w:tcW w:w="1417" w:type="dxa"/>
            <w:tcBorders>
              <w:top w:val="single" w:color="auto" w:sz="4" w:space="0"/>
              <w:left w:val="single" w:color="auto" w:sz="4" w:space="0"/>
              <w:bottom w:val="single" w:color="auto" w:sz="4" w:space="0"/>
              <w:right w:val="single" w:color="auto" w:sz="4" w:space="0"/>
            </w:tcBorders>
          </w:tcPr>
          <w:p>
            <w:pPr>
              <w:pStyle w:val="25"/>
            </w:pPr>
            <w:ins w:id="153" w:author="cmcc" w:date="2023-04-07T16:11:00Z">
              <w:r>
                <w:rPr>
                  <w:rFonts w:cs="Arial"/>
                  <w:szCs w:val="18"/>
                  <w:lang w:val="en-US"/>
                </w:rPr>
                <w:t>Mar</w:t>
              </w:r>
            </w:ins>
            <w:del w:id="154" w:author="cmcc" w:date="2023-04-07T16:11:00Z">
              <w:r>
                <w:rPr>
                  <w:rFonts w:hint="eastAsia" w:cs="Arial"/>
                  <w:szCs w:val="18"/>
                </w:rPr>
                <w:delText>Dec</w:delText>
              </w:r>
            </w:del>
            <w:r>
              <w:rPr>
                <w:rFonts w:hint="eastAsia" w:cs="Arial"/>
                <w:szCs w:val="18"/>
              </w:rPr>
              <w:t xml:space="preserve"> 202</w:t>
            </w:r>
            <w:ins w:id="155" w:author="cmcc" w:date="2023-04-07T16:10:00Z">
              <w:r>
                <w:rPr>
                  <w:rFonts w:cs="Arial"/>
                  <w:szCs w:val="18"/>
                  <w:lang w:val="en-US"/>
                </w:rPr>
                <w:t>4</w:t>
              </w:r>
            </w:ins>
            <w:del w:id="156" w:author="cmcc" w:date="2023-04-07T16:10:00Z">
              <w:r>
                <w:rPr>
                  <w:rFonts w:hint="eastAsia" w:cs="Arial"/>
                  <w:szCs w:val="18"/>
                </w:rPr>
                <w:delText>3</w:delText>
              </w:r>
            </w:del>
            <w:r>
              <w:rPr>
                <w:rFonts w:hint="eastAsia" w:cs="Arial"/>
                <w:szCs w:val="18"/>
              </w:rPr>
              <w:t xml:space="preserve"> (SA#10</w:t>
            </w:r>
            <w:ins w:id="157" w:author="cmcc" w:date="2023-04-07T17:23:00Z">
              <w:r>
                <w:rPr>
                  <w:rFonts w:cs="Arial"/>
                  <w:szCs w:val="18"/>
                  <w:lang w:val="en-US"/>
                </w:rPr>
                <w:t>3</w:t>
              </w:r>
            </w:ins>
            <w:del w:id="158" w:author="cmcc" w:date="2023-04-07T17:23:00Z">
              <w:r>
                <w:rPr>
                  <w:rFonts w:hint="eastAsia" w:cs="Arial"/>
                  <w:szCs w:val="18"/>
                </w:rPr>
                <w:delText>2</w:delText>
              </w:r>
            </w:del>
            <w:r>
              <w:rPr>
                <w:rFonts w:hint="eastAsia" w:cs="Arial"/>
                <w:szCs w:val="18"/>
              </w:rPr>
              <w:t>)</w:t>
            </w:r>
          </w:p>
        </w:tc>
        <w:tc>
          <w:tcPr>
            <w:tcW w:w="2101" w:type="dxa"/>
            <w:tcBorders>
              <w:top w:val="single" w:color="auto" w:sz="4" w:space="0"/>
              <w:left w:val="single" w:color="auto" w:sz="4" w:space="0"/>
              <w:bottom w:val="single" w:color="auto" w:sz="4" w:space="0"/>
              <w:right w:val="single" w:color="auto" w:sz="4" w:space="0"/>
            </w:tcBorders>
          </w:tcPr>
          <w:p>
            <w:pPr>
              <w:pStyle w:val="25"/>
            </w:pPr>
          </w:p>
        </w:tc>
      </w:tr>
      <w:tr>
        <w:tblPrEx>
          <w:tblCellMar>
            <w:top w:w="0" w:type="dxa"/>
            <w:left w:w="108" w:type="dxa"/>
            <w:bottom w:w="0" w:type="dxa"/>
            <w:right w:w="108" w:type="dxa"/>
          </w:tblCellMar>
        </w:tblPrEx>
        <w:trPr>
          <w:cantSplit/>
          <w:jc w:val="center"/>
          <w:del w:id="159" w:author="曹广静" w:date="2023-04-23T18:17:00Z"/>
        </w:trPr>
        <w:tc>
          <w:tcPr>
            <w:tcW w:w="1445" w:type="dxa"/>
            <w:tcBorders>
              <w:top w:val="single" w:color="auto" w:sz="4" w:space="0"/>
              <w:left w:val="single" w:color="auto" w:sz="4" w:space="0"/>
              <w:bottom w:val="single" w:color="auto" w:sz="4" w:space="0"/>
              <w:right w:val="single" w:color="auto" w:sz="4" w:space="0"/>
            </w:tcBorders>
          </w:tcPr>
          <w:p>
            <w:pPr>
              <w:pStyle w:val="25"/>
              <w:rPr>
                <w:del w:id="160" w:author="曹广静" w:date="2023-04-23T18:17:00Z"/>
                <w:rFonts w:eastAsia="宋体" w:cs="Arial"/>
                <w:szCs w:val="18"/>
                <w:lang w:val="en-US" w:eastAsia="zh-CN"/>
              </w:rPr>
            </w:pPr>
            <w:del w:id="161" w:author="曹广静" w:date="2023-04-23T18:17:00Z">
              <w:r>
                <w:rPr>
                  <w:rFonts w:hint="eastAsia" w:eastAsia="宋体" w:cs="Arial"/>
                  <w:szCs w:val="18"/>
                  <w:lang w:val="en-US" w:eastAsia="zh-CN"/>
                </w:rPr>
                <w:delText>TS 28.526</w:delText>
              </w:r>
            </w:del>
          </w:p>
        </w:tc>
        <w:tc>
          <w:tcPr>
            <w:tcW w:w="4344" w:type="dxa"/>
            <w:tcBorders>
              <w:top w:val="single" w:color="auto" w:sz="4" w:space="0"/>
              <w:left w:val="single" w:color="auto" w:sz="4" w:space="0"/>
              <w:bottom w:val="single" w:color="auto" w:sz="4" w:space="0"/>
              <w:right w:val="single" w:color="auto" w:sz="4" w:space="0"/>
            </w:tcBorders>
          </w:tcPr>
          <w:p>
            <w:pPr>
              <w:pStyle w:val="25"/>
              <w:rPr>
                <w:del w:id="162" w:author="曹广静" w:date="2023-04-23T18:17:00Z"/>
                <w:lang w:val="en-US"/>
              </w:rPr>
            </w:pPr>
            <w:del w:id="163" w:author="曹广静" w:date="2023-04-23T18:17:00Z">
              <w:r>
                <w:rPr>
                  <w:rFonts w:hint="eastAsia"/>
                  <w:lang w:val="en-US"/>
                </w:rPr>
                <w:delText>Add management enhancements for the cloud native VNFs</w:delText>
              </w:r>
            </w:del>
          </w:p>
        </w:tc>
        <w:tc>
          <w:tcPr>
            <w:tcW w:w="1417" w:type="dxa"/>
            <w:tcBorders>
              <w:top w:val="single" w:color="auto" w:sz="4" w:space="0"/>
              <w:left w:val="single" w:color="auto" w:sz="4" w:space="0"/>
              <w:bottom w:val="single" w:color="auto" w:sz="4" w:space="0"/>
              <w:right w:val="single" w:color="auto" w:sz="4" w:space="0"/>
            </w:tcBorders>
          </w:tcPr>
          <w:p>
            <w:pPr>
              <w:pStyle w:val="25"/>
              <w:rPr>
                <w:del w:id="164" w:author="曹广静" w:date="2023-04-23T18:17:00Z"/>
                <w:rFonts w:cs="Arial"/>
                <w:szCs w:val="18"/>
              </w:rPr>
            </w:pPr>
            <w:del w:id="165" w:author="曹广静" w:date="2023-04-23T18:17:00Z">
              <w:r>
                <w:rPr>
                  <w:rFonts w:hint="eastAsia" w:cs="Arial"/>
                  <w:szCs w:val="18"/>
                </w:rPr>
                <w:delText>Dec 2023 (SA#102)</w:delText>
              </w:r>
            </w:del>
          </w:p>
        </w:tc>
        <w:tc>
          <w:tcPr>
            <w:tcW w:w="2101" w:type="dxa"/>
            <w:tcBorders>
              <w:top w:val="single" w:color="auto" w:sz="4" w:space="0"/>
              <w:left w:val="single" w:color="auto" w:sz="4" w:space="0"/>
              <w:bottom w:val="single" w:color="auto" w:sz="4" w:space="0"/>
              <w:right w:val="single" w:color="auto" w:sz="4" w:space="0"/>
            </w:tcBorders>
          </w:tcPr>
          <w:p>
            <w:pPr>
              <w:pStyle w:val="25"/>
              <w:rPr>
                <w:del w:id="166" w:author="曹广静" w:date="2023-04-23T18:17:00Z"/>
                <w:rFonts w:eastAsia="宋体" w:cs="Arial"/>
                <w:szCs w:val="18"/>
                <w:lang w:val="en-US" w:eastAsia="zh-CN"/>
              </w:rPr>
            </w:pPr>
          </w:p>
        </w:tc>
      </w:tr>
      <w:tr>
        <w:tblPrEx>
          <w:tblCellMar>
            <w:top w:w="0" w:type="dxa"/>
            <w:left w:w="108" w:type="dxa"/>
            <w:bottom w:w="0" w:type="dxa"/>
            <w:right w:w="108" w:type="dxa"/>
          </w:tblCellMar>
        </w:tblPrEx>
        <w:trPr>
          <w:cantSplit/>
          <w:jc w:val="center"/>
          <w:ins w:id="167" w:author="曹广静" w:date="2023-04-23T18:15:00Z"/>
        </w:trPr>
        <w:tc>
          <w:tcPr>
            <w:tcW w:w="1445" w:type="dxa"/>
            <w:tcBorders>
              <w:top w:val="single" w:color="auto" w:sz="4" w:space="0"/>
              <w:left w:val="single" w:color="auto" w:sz="4" w:space="0"/>
              <w:bottom w:val="single" w:color="auto" w:sz="4" w:space="0"/>
              <w:right w:val="single" w:color="auto" w:sz="4" w:space="0"/>
            </w:tcBorders>
          </w:tcPr>
          <w:p>
            <w:pPr>
              <w:pStyle w:val="25"/>
              <w:rPr>
                <w:ins w:id="168" w:author="曹广静" w:date="2023-04-23T18:15:00Z"/>
                <w:rFonts w:hint="eastAsia"/>
                <w:lang w:val="en-US"/>
              </w:rPr>
            </w:pPr>
            <w:ins w:id="169" w:author="曹广静" w:date="2023-04-23T18:16:00Z">
              <w:r>
                <w:rPr>
                  <w:rFonts w:hint="eastAsia"/>
                  <w:lang w:val="en-US"/>
                </w:rPr>
                <w:t>T</w:t>
              </w:r>
            </w:ins>
            <w:ins w:id="170" w:author="曹广静" w:date="2023-04-23T18:16:00Z">
              <w:r>
                <w:rPr>
                  <w:lang w:val="en-US"/>
                </w:rPr>
                <w:t>S 28.526</w:t>
              </w:r>
            </w:ins>
          </w:p>
        </w:tc>
        <w:tc>
          <w:tcPr>
            <w:tcW w:w="4344" w:type="dxa"/>
            <w:tcBorders>
              <w:top w:val="single" w:color="auto" w:sz="4" w:space="0"/>
              <w:left w:val="single" w:color="auto" w:sz="4" w:space="0"/>
              <w:bottom w:val="single" w:color="auto" w:sz="4" w:space="0"/>
              <w:right w:val="single" w:color="auto" w:sz="4" w:space="0"/>
            </w:tcBorders>
          </w:tcPr>
          <w:p>
            <w:pPr>
              <w:pStyle w:val="25"/>
              <w:rPr>
                <w:ins w:id="171" w:author="曹广静" w:date="2023-04-23T18:15:00Z"/>
                <w:rFonts w:hint="eastAsia"/>
                <w:lang w:val="en-US"/>
              </w:rPr>
            </w:pPr>
            <w:ins w:id="172" w:author="曹广静" w:date="2023-04-23T18:16:00Z">
              <w:r>
                <w:rPr>
                  <w:lang w:val="en-US"/>
                </w:rPr>
                <w:t>Removing voided references</w:t>
              </w:r>
            </w:ins>
          </w:p>
        </w:tc>
        <w:tc>
          <w:tcPr>
            <w:tcW w:w="1417" w:type="dxa"/>
            <w:tcBorders>
              <w:top w:val="single" w:color="auto" w:sz="4" w:space="0"/>
              <w:left w:val="single" w:color="auto" w:sz="4" w:space="0"/>
              <w:bottom w:val="single" w:color="auto" w:sz="4" w:space="0"/>
              <w:right w:val="single" w:color="auto" w:sz="4" w:space="0"/>
            </w:tcBorders>
          </w:tcPr>
          <w:p>
            <w:pPr>
              <w:pStyle w:val="25"/>
              <w:rPr>
                <w:ins w:id="173" w:author="曹广静" w:date="2023-04-23T18:15:00Z"/>
                <w:rFonts w:hint="eastAsia" w:cs="Arial"/>
                <w:szCs w:val="18"/>
              </w:rPr>
            </w:pPr>
            <w:ins w:id="174" w:author="曹广静" w:date="2023-04-23T18:16:00Z">
              <w:r>
                <w:rPr>
                  <w:rFonts w:cs="Arial"/>
                  <w:szCs w:val="18"/>
                  <w:lang w:val="en-US"/>
                </w:rPr>
                <w:t>Mar</w:t>
              </w:r>
            </w:ins>
            <w:ins w:id="175" w:author="曹广静" w:date="2023-04-23T18:16:00Z">
              <w:r>
                <w:rPr>
                  <w:rFonts w:hint="eastAsia" w:cs="Arial"/>
                  <w:szCs w:val="18"/>
                </w:rPr>
                <w:t xml:space="preserve"> 202</w:t>
              </w:r>
            </w:ins>
            <w:ins w:id="176" w:author="曹广静" w:date="2023-04-23T18:16:00Z">
              <w:r>
                <w:rPr>
                  <w:rFonts w:cs="Arial"/>
                  <w:szCs w:val="18"/>
                  <w:lang w:val="en-US"/>
                </w:rPr>
                <w:t>4</w:t>
              </w:r>
            </w:ins>
            <w:ins w:id="177" w:author="曹广静" w:date="2023-04-23T18:16:00Z">
              <w:r>
                <w:rPr>
                  <w:rFonts w:hint="eastAsia" w:cs="Arial"/>
                  <w:szCs w:val="18"/>
                </w:rPr>
                <w:t xml:space="preserve"> (SA#10</w:t>
              </w:r>
            </w:ins>
            <w:ins w:id="178" w:author="曹广静" w:date="2023-04-23T18:16:00Z">
              <w:r>
                <w:rPr>
                  <w:rFonts w:cs="Arial"/>
                  <w:szCs w:val="18"/>
                  <w:lang w:val="en-US"/>
                </w:rPr>
                <w:t>3</w:t>
              </w:r>
            </w:ins>
            <w:ins w:id="179" w:author="曹广静" w:date="2023-04-23T18:16:00Z">
              <w:r>
                <w:rPr>
                  <w:rFonts w:hint="eastAsia" w:cs="Arial"/>
                  <w:szCs w:val="18"/>
                </w:rPr>
                <w:t>)</w:t>
              </w:r>
            </w:ins>
          </w:p>
        </w:tc>
        <w:tc>
          <w:tcPr>
            <w:tcW w:w="2101" w:type="dxa"/>
            <w:tcBorders>
              <w:top w:val="single" w:color="auto" w:sz="4" w:space="0"/>
              <w:left w:val="single" w:color="auto" w:sz="4" w:space="0"/>
              <w:bottom w:val="single" w:color="auto" w:sz="4" w:space="0"/>
              <w:right w:val="single" w:color="auto" w:sz="4" w:space="0"/>
            </w:tcBorders>
          </w:tcPr>
          <w:p>
            <w:pPr>
              <w:pStyle w:val="25"/>
              <w:rPr>
                <w:ins w:id="180" w:author="曹广静" w:date="2023-04-23T18:15:00Z"/>
                <w:rFonts w:eastAsia="宋体" w:cs="Arial"/>
                <w:szCs w:val="18"/>
                <w:lang w:val="en-US" w:eastAsia="zh-CN"/>
              </w:rPr>
            </w:pPr>
          </w:p>
        </w:tc>
      </w:tr>
    </w:tbl>
    <w:p/>
    <w:p>
      <w:pPr>
        <w:pStyle w:val="2"/>
        <w:keepLines/>
        <w:pBdr>
          <w:top w:val="single" w:color="auto" w:sz="12" w:space="3"/>
        </w:pBdr>
        <w:spacing w:before="240"/>
        <w:ind w:left="1134" w:hanging="1134"/>
      </w:pPr>
      <w:r>
        <w:rPr>
          <w:b w:val="0"/>
          <w:sz w:val="36"/>
          <w:lang w:eastAsia="ja-JP"/>
        </w:rPr>
        <w:t>6</w:t>
      </w:r>
      <w:r>
        <w:rPr>
          <w:b w:val="0"/>
          <w:sz w:val="36"/>
          <w:lang w:eastAsia="ja-JP"/>
        </w:rPr>
        <w:tab/>
      </w:r>
      <w:r>
        <w:rPr>
          <w:b w:val="0"/>
          <w:sz w:val="36"/>
          <w:lang w:eastAsia="ja-JP"/>
        </w:rPr>
        <w:t>Work item Rapporteur(s)</w:t>
      </w:r>
    </w:p>
    <w:p>
      <w:pPr>
        <w:pStyle w:val="23"/>
        <w:rPr>
          <w:i w:val="0"/>
          <w:iCs/>
        </w:rPr>
      </w:pPr>
      <w:r>
        <w:rPr>
          <w:rFonts w:hint="eastAsia"/>
          <w:i w:val="0"/>
          <w:iCs/>
        </w:rPr>
        <w:t>China Mobile Guangjing Cao (caoguangjing@chinamobile.com)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val="en-US"/>
        </w:rPr>
      </w:pPr>
      <w:r>
        <w:rPr>
          <w:lang w:val="en-US"/>
        </w:rPr>
        <w:t>SA5</w:t>
      </w:r>
    </w:p>
    <w:p>
      <w:pPr>
        <w:pStyle w:val="2"/>
        <w:keepLines/>
        <w:pBdr>
          <w:top w:val="single" w:color="auto" w:sz="12" w:space="3"/>
        </w:pBdr>
        <w:spacing w:before="240"/>
        <w:ind w:left="1134" w:hanging="1134"/>
      </w:pPr>
      <w:r>
        <w:rPr>
          <w:b w:val="0"/>
          <w:sz w:val="36"/>
          <w:lang w:eastAsia="ja-JP"/>
        </w:rPr>
        <w:t>8</w:t>
      </w:r>
      <w:r>
        <w:rPr>
          <w:b w:val="0"/>
          <w:sz w:val="36"/>
          <w:lang w:eastAsia="ja-JP"/>
        </w:rPr>
        <w:tab/>
      </w:r>
      <w:r>
        <w:rPr>
          <w:b w:val="0"/>
          <w:sz w:val="36"/>
          <w:lang w:eastAsia="ja-JP"/>
        </w:rPr>
        <w:t>Aspects that involve other WGs</w:t>
      </w:r>
    </w:p>
    <w:p>
      <w:pPr>
        <w:rPr>
          <w:rFonts w:hint="default"/>
          <w:lang w:val="en-US"/>
        </w:rPr>
      </w:pPr>
      <w:ins w:id="181" w:author="cmcc" w:date="2023-04-24T17:52:26Z">
        <w:r>
          <w:rPr>
            <w:rFonts w:hint="default"/>
            <w:lang w:val="en-US"/>
          </w:rPr>
          <w:t>E</w:t>
        </w:r>
      </w:ins>
      <w:ins w:id="182" w:author="cmcc" w:date="2023-04-24T17:52:27Z">
        <w:r>
          <w:rPr>
            <w:rFonts w:hint="default"/>
            <w:lang w:val="en-US"/>
          </w:rPr>
          <w:t>TSI</w:t>
        </w:r>
      </w:ins>
      <w:ins w:id="183" w:author="cmcc" w:date="2023-04-24T17:52:29Z">
        <w:r>
          <w:rPr>
            <w:rFonts w:hint="default"/>
            <w:lang w:val="en-US"/>
          </w:rPr>
          <w:t xml:space="preserve"> N</w:t>
        </w:r>
      </w:ins>
      <w:ins w:id="184" w:author="cmcc" w:date="2023-04-24T17:52:30Z">
        <w:r>
          <w:rPr>
            <w:rFonts w:hint="default"/>
            <w:lang w:val="en-US"/>
          </w:rPr>
          <w:t>FV</w:t>
        </w:r>
      </w:ins>
      <w:ins w:id="185" w:author="cmcc" w:date="2023-04-24T17:52:31Z">
        <w:r>
          <w:rPr>
            <w:rFonts w:hint="default"/>
            <w:lang w:val="en-US"/>
          </w:rPr>
          <w:t>-E</w:t>
        </w:r>
      </w:ins>
      <w:ins w:id="186" w:author="cmcc" w:date="2023-04-24T17:52:32Z">
        <w:r>
          <w:rPr>
            <w:rFonts w:hint="default"/>
            <w:lang w:val="en-US"/>
          </w:rPr>
          <w:t>VE,</w:t>
        </w:r>
      </w:ins>
      <w:ins w:id="187" w:author="cmcc" w:date="2023-04-24T17:52:43Z">
        <w:r>
          <w:rPr>
            <w:rFonts w:hint="default"/>
            <w:lang w:val="en-US"/>
          </w:rPr>
          <w:t xml:space="preserve"> </w:t>
        </w:r>
      </w:ins>
      <w:ins w:id="188" w:author="cmcc" w:date="2023-04-24T17:52:33Z">
        <w:r>
          <w:rPr>
            <w:rFonts w:hint="default"/>
            <w:lang w:val="en-US"/>
          </w:rPr>
          <w:t>E</w:t>
        </w:r>
      </w:ins>
      <w:ins w:id="189" w:author="cmcc" w:date="2023-04-24T17:52:34Z">
        <w:r>
          <w:rPr>
            <w:rFonts w:hint="default"/>
            <w:lang w:val="en-US"/>
          </w:rPr>
          <w:t>TSI</w:t>
        </w:r>
      </w:ins>
      <w:ins w:id="190" w:author="cmcc" w:date="2023-04-24T17:52:35Z">
        <w:r>
          <w:rPr>
            <w:rFonts w:hint="default"/>
            <w:lang w:val="en-US"/>
          </w:rPr>
          <w:t xml:space="preserve"> N</w:t>
        </w:r>
      </w:ins>
      <w:ins w:id="191" w:author="cmcc" w:date="2023-04-24T17:52:36Z">
        <w:r>
          <w:rPr>
            <w:rFonts w:hint="default"/>
            <w:lang w:val="en-US"/>
          </w:rPr>
          <w:t>FV-</w:t>
        </w:r>
      </w:ins>
      <w:ins w:id="192" w:author="cmcc" w:date="2023-04-24T17:52:38Z">
        <w:r>
          <w:rPr>
            <w:rFonts w:hint="default"/>
            <w:lang w:val="en-US"/>
          </w:rPr>
          <w:t>IF</w:t>
        </w:r>
      </w:ins>
      <w:ins w:id="193" w:author="cmcc" w:date="2023-04-24T17:52:40Z">
        <w:r>
          <w:rPr>
            <w:rFonts w:hint="default"/>
            <w:lang w:val="en-US"/>
          </w:rPr>
          <w:t>A</w:t>
        </w:r>
      </w:ins>
    </w:p>
    <w:p>
      <w:pPr>
        <w:pStyle w:val="2"/>
        <w:keepLines/>
        <w:pBdr>
          <w:top w:val="single" w:color="auto" w:sz="12" w:space="3"/>
        </w:pBdr>
        <w:spacing w:before="240"/>
        <w:ind w:left="1134" w:hanging="1134"/>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jc w:val="cente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jc w:val="center"/>
            </w:pPr>
            <w:r>
              <w:rPr>
                <w:rFonts w:hint="eastAsi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jc w:val="center"/>
            </w:pPr>
            <w:r>
              <w:rPr>
                <w:rFonts w:hint="eastAsia" w:eastAsia="宋体"/>
                <w:lang w:val="en-US" w:eastAsia="zh-CN" w:bidi="ar"/>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ind w:firstLine="2160" w:firstLineChars="1200"/>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ind w:firstLine="1980" w:firstLineChars="1100"/>
            </w:pPr>
            <w:r>
              <w:rPr>
                <w:rFonts w:hint="eastAsi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rPr>
            </w:pPr>
            <w:ins w:id="194" w:author="cmcc" w:date="2023-04-07T14:45:00Z">
              <w:r>
                <w:rPr>
                  <w:lang w:val="en-US"/>
                </w:rPr>
                <w:t xml:space="preserve">                       </w:t>
              </w:r>
            </w:ins>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941"/>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0395"/>
    <w:rsid w:val="0026253E"/>
    <w:rsid w:val="00272D61"/>
    <w:rsid w:val="002919B7"/>
    <w:rsid w:val="00291EF2"/>
    <w:rsid w:val="00295D61"/>
    <w:rsid w:val="00297C1F"/>
    <w:rsid w:val="002B074C"/>
    <w:rsid w:val="002B2FE7"/>
    <w:rsid w:val="002B34EA"/>
    <w:rsid w:val="002B5361"/>
    <w:rsid w:val="002C1239"/>
    <w:rsid w:val="002C1BA4"/>
    <w:rsid w:val="002C47B8"/>
    <w:rsid w:val="002E397B"/>
    <w:rsid w:val="002E3AE2"/>
    <w:rsid w:val="002F7CCB"/>
    <w:rsid w:val="00301992"/>
    <w:rsid w:val="003057FD"/>
    <w:rsid w:val="003101C6"/>
    <w:rsid w:val="00310E70"/>
    <w:rsid w:val="00313F3E"/>
    <w:rsid w:val="00320536"/>
    <w:rsid w:val="00320DCD"/>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14D7"/>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1B5"/>
    <w:rsid w:val="009736D5"/>
    <w:rsid w:val="00974853"/>
    <w:rsid w:val="009768C3"/>
    <w:rsid w:val="00977C43"/>
    <w:rsid w:val="0098195A"/>
    <w:rsid w:val="00986AA6"/>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211F"/>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1233"/>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E10683"/>
    <w:rsid w:val="05144448"/>
    <w:rsid w:val="083F6D0B"/>
    <w:rsid w:val="0D3D3AAD"/>
    <w:rsid w:val="0E2D10FE"/>
    <w:rsid w:val="122138F2"/>
    <w:rsid w:val="12BD4E28"/>
    <w:rsid w:val="12CA4A61"/>
    <w:rsid w:val="130029BA"/>
    <w:rsid w:val="14F75E6D"/>
    <w:rsid w:val="18123F86"/>
    <w:rsid w:val="1DE540E8"/>
    <w:rsid w:val="20193283"/>
    <w:rsid w:val="23400AE2"/>
    <w:rsid w:val="234B1EB0"/>
    <w:rsid w:val="24BB3477"/>
    <w:rsid w:val="26C55A9E"/>
    <w:rsid w:val="27420175"/>
    <w:rsid w:val="293237F9"/>
    <w:rsid w:val="297D4306"/>
    <w:rsid w:val="2A356C72"/>
    <w:rsid w:val="2B581129"/>
    <w:rsid w:val="2BBA25AF"/>
    <w:rsid w:val="316F2A2B"/>
    <w:rsid w:val="3AF409C2"/>
    <w:rsid w:val="3B2551EF"/>
    <w:rsid w:val="40175BDB"/>
    <w:rsid w:val="411249B1"/>
    <w:rsid w:val="458C5956"/>
    <w:rsid w:val="47A46C84"/>
    <w:rsid w:val="47F17212"/>
    <w:rsid w:val="4B2C6E45"/>
    <w:rsid w:val="4B4A3B6C"/>
    <w:rsid w:val="510E1387"/>
    <w:rsid w:val="519A0A7A"/>
    <w:rsid w:val="51D51B03"/>
    <w:rsid w:val="52BE4A73"/>
    <w:rsid w:val="541D4D31"/>
    <w:rsid w:val="55ED32D2"/>
    <w:rsid w:val="573B242C"/>
    <w:rsid w:val="5D7E3E9E"/>
    <w:rsid w:val="5D846956"/>
    <w:rsid w:val="616E4C68"/>
    <w:rsid w:val="634547C5"/>
    <w:rsid w:val="64CA1099"/>
    <w:rsid w:val="66D03ED8"/>
    <w:rsid w:val="67387596"/>
    <w:rsid w:val="68931276"/>
    <w:rsid w:val="6C1E7F24"/>
    <w:rsid w:val="6D9866C9"/>
    <w:rsid w:val="6DD445D9"/>
    <w:rsid w:val="6E7D655A"/>
    <w:rsid w:val="6F456A09"/>
    <w:rsid w:val="73B138D3"/>
    <w:rsid w:val="79783F61"/>
    <w:rsid w:val="7BE32F82"/>
    <w:rsid w:val="7D32056F"/>
    <w:rsid w:val="7DF41F47"/>
    <w:rsid w:val="7EB9344B"/>
    <w:rsid w:val="7F5C0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修订1"/>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1">
    <w:name w:val="修订2"/>
    <w:hidden/>
    <w:semiHidden/>
    <w:qFormat/>
    <w:uiPriority w:val="99"/>
    <w:rPr>
      <w:rFonts w:ascii="Times New Roman" w:hAnsi="Times New Roman" w:eastAsia="Times New Roman" w:cs="Times New Roman"/>
      <w:lang w:val="en-GB" w:eastAsia="en-US" w:bidi="ar-SA"/>
    </w:rPr>
  </w:style>
  <w:style w:type="paragraph" w:customStyle="1" w:styleId="32">
    <w:name w:val="修订3"/>
    <w:hidden/>
    <w:semiHidden/>
    <w:qFormat/>
    <w:uiPriority w:val="99"/>
    <w:rPr>
      <w:rFonts w:ascii="Times New Roman" w:hAnsi="Times New Roman" w:eastAsia="Times New Roman" w:cs="Times New Roman"/>
      <w:lang w:val="en-GB" w:eastAsia="en-US" w:bidi="ar-SA"/>
    </w:rPr>
  </w:style>
  <w:style w:type="character" w:customStyle="1" w:styleId="33">
    <w:name w:val="emailstyle15"/>
    <w:basedOn w:val="15"/>
    <w:qFormat/>
    <w:uiPriority w:val="0"/>
    <w:rPr>
      <w:rFonts w:hint="eastAsia" w:ascii="等线" w:hAnsi="等线" w:eastAsia="等线" w:cs="Times New Roman"/>
      <w:color w:val="auto"/>
      <w:sz w:val="21"/>
      <w:szCs w:val="22"/>
    </w:rPr>
  </w:style>
  <w:style w:type="paragraph" w:customStyle="1" w:styleId="3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926</Words>
  <Characters>5282</Characters>
  <Lines>44</Lines>
  <Paragraphs>12</Paragraphs>
  <TotalTime>0</TotalTime>
  <ScaleCrop>false</ScaleCrop>
  <LinksUpToDate>false</LinksUpToDate>
  <CharactersWithSpaces>6196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2023-04-26T03:38:21Z</dcterms:modified>
  <dc:title>Source: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AD7268FE452B4BC08D6E9B086A8A7AE6</vt:lpwstr>
  </property>
</Properties>
</file>